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szCs w:val="32"/>
        </w:rPr>
      </w:pPr>
      <w:bookmarkStart w:id="0" w:name="_Hlk18853956"/>
      <w:r>
        <w:rPr>
          <w:rFonts w:hint="eastAsia"/>
          <w:b/>
          <w:sz w:val="32"/>
          <w:szCs w:val="32"/>
        </w:rPr>
        <w:t>2019年中南大学外国语学院推免生工作实施细则</w:t>
      </w:r>
    </w:p>
    <w:bookmarkEnd w:id="0"/>
    <w:p>
      <w:pPr>
        <w:spacing w:line="360" w:lineRule="auto"/>
        <w:rPr>
          <w:rFonts w:ascii="仿宋" w:hAnsi="仿宋" w:eastAsia="仿宋"/>
          <w:sz w:val="24"/>
        </w:rPr>
      </w:pPr>
    </w:p>
    <w:p>
      <w:pPr>
        <w:spacing w:line="276" w:lineRule="auto"/>
        <w:rPr>
          <w:rFonts w:ascii="仿宋" w:hAnsi="仿宋" w:eastAsia="仿宋"/>
          <w:sz w:val="24"/>
        </w:rPr>
      </w:pPr>
      <w:r>
        <w:rPr>
          <w:rFonts w:hint="eastAsia" w:ascii="仿宋" w:hAnsi="仿宋" w:eastAsia="仿宋"/>
          <w:sz w:val="24"/>
        </w:rPr>
        <w:t>依据文件</w:t>
      </w:r>
    </w:p>
    <w:p>
      <w:pPr>
        <w:spacing w:line="276" w:lineRule="auto"/>
        <w:ind w:firstLine="480" w:firstLineChars="200"/>
        <w:rPr>
          <w:rFonts w:ascii="仿宋" w:hAnsi="仿宋" w:eastAsia="仿宋"/>
          <w:b/>
          <w:sz w:val="24"/>
        </w:rPr>
      </w:pPr>
      <w:r>
        <w:rPr>
          <w:rFonts w:hint="eastAsia" w:ascii="仿宋" w:hAnsi="仿宋" w:eastAsia="仿宋"/>
          <w:sz w:val="24"/>
        </w:rPr>
        <w:t>根据《教育部办公厅关于进一步完善推荐优秀应届本科毕业生免试攻读研究生工作的通知》（教学厅〔</w:t>
      </w:r>
      <w:r>
        <w:rPr>
          <w:rFonts w:ascii="仿宋" w:hAnsi="仿宋" w:eastAsia="仿宋"/>
          <w:sz w:val="24"/>
        </w:rPr>
        <w:t>2014</w:t>
      </w:r>
      <w:r>
        <w:rPr>
          <w:rFonts w:hint="eastAsia" w:ascii="仿宋" w:hAnsi="仿宋" w:eastAsia="仿宋"/>
          <w:sz w:val="24"/>
        </w:rPr>
        <w:t>〕</w:t>
      </w:r>
      <w:r>
        <w:rPr>
          <w:rFonts w:ascii="仿宋" w:hAnsi="仿宋" w:eastAsia="仿宋"/>
          <w:sz w:val="24"/>
        </w:rPr>
        <w:t>5</w:t>
      </w:r>
      <w:r>
        <w:rPr>
          <w:rFonts w:hint="eastAsia" w:ascii="仿宋" w:hAnsi="仿宋" w:eastAsia="仿宋"/>
          <w:sz w:val="24"/>
        </w:rPr>
        <w:t>号）、《教育部办公厅关于做好</w:t>
      </w:r>
      <w:r>
        <w:rPr>
          <w:rFonts w:ascii="仿宋" w:hAnsi="仿宋" w:eastAsia="仿宋"/>
          <w:sz w:val="24"/>
        </w:rPr>
        <w:t>2017</w:t>
      </w:r>
      <w:r>
        <w:rPr>
          <w:rFonts w:hint="eastAsia" w:ascii="仿宋" w:hAnsi="仿宋" w:eastAsia="仿宋"/>
          <w:sz w:val="24"/>
        </w:rPr>
        <w:t>年推荐优秀应届本科毕业生免试攻读研究生工作的通知》（教学厅</w:t>
      </w:r>
      <w:r>
        <w:rPr>
          <w:rFonts w:ascii="仿宋" w:hAnsi="仿宋" w:eastAsia="仿宋"/>
          <w:sz w:val="24"/>
        </w:rPr>
        <w:t>[2016]8</w:t>
      </w:r>
      <w:r>
        <w:rPr>
          <w:rFonts w:hint="eastAsia" w:ascii="仿宋" w:hAnsi="仿宋" w:eastAsia="仿宋"/>
          <w:sz w:val="24"/>
        </w:rPr>
        <w:t>号）、《关于进一步做好学生应征入伍工作的意见》（中大党学字</w:t>
      </w:r>
      <w:r>
        <w:rPr>
          <w:rFonts w:ascii="仿宋" w:hAnsi="仿宋" w:eastAsia="仿宋"/>
          <w:sz w:val="24"/>
        </w:rPr>
        <w:t>[2015]10</w:t>
      </w:r>
      <w:r>
        <w:rPr>
          <w:rFonts w:hint="eastAsia" w:ascii="仿宋" w:hAnsi="仿宋" w:eastAsia="仿宋"/>
          <w:sz w:val="24"/>
        </w:rPr>
        <w:t>号）、《中南大学推荐优秀应届本科毕业生免试攻读硕士学位研究生资格的管理办法》（</w:t>
      </w:r>
      <w:bookmarkStart w:id="1" w:name="_Hlk18853409"/>
      <w:r>
        <w:rPr>
          <w:rFonts w:hint="eastAsia" w:ascii="仿宋" w:hAnsi="仿宋" w:eastAsia="仿宋"/>
          <w:sz w:val="24"/>
        </w:rPr>
        <w:t>中大教字〔2019〕8 号</w:t>
      </w:r>
      <w:bookmarkEnd w:id="1"/>
      <w:r>
        <w:rPr>
          <w:rFonts w:hint="eastAsia" w:ascii="仿宋" w:hAnsi="仿宋" w:eastAsia="仿宋"/>
          <w:sz w:val="24"/>
        </w:rPr>
        <w:t>）、《关于印发《中南大学推荐优秀应届本科毕业生免试攻读硕士学位研究生资格的管理办法》的通知》等相关文件制定2019年中南大学外国语学院推免生工作实施细则。</w:t>
      </w:r>
    </w:p>
    <w:p>
      <w:pPr>
        <w:spacing w:line="276" w:lineRule="auto"/>
        <w:rPr>
          <w:rFonts w:ascii="仿宋" w:hAnsi="仿宋" w:eastAsia="仿宋"/>
          <w:sz w:val="24"/>
        </w:rPr>
      </w:pPr>
    </w:p>
    <w:p>
      <w:pPr>
        <w:spacing w:line="276" w:lineRule="auto"/>
        <w:rPr>
          <w:rFonts w:ascii="仿宋" w:hAnsi="仿宋" w:eastAsia="仿宋"/>
          <w:sz w:val="24"/>
        </w:rPr>
      </w:pPr>
      <w:r>
        <w:rPr>
          <w:rFonts w:hint="eastAsia" w:ascii="仿宋" w:hAnsi="仿宋" w:eastAsia="仿宋"/>
          <w:sz w:val="24"/>
        </w:rPr>
        <w:t>一、总的原则</w:t>
      </w:r>
    </w:p>
    <w:p>
      <w:pPr>
        <w:spacing w:line="276" w:lineRule="auto"/>
        <w:ind w:firstLine="480" w:firstLineChars="200"/>
        <w:rPr>
          <w:rFonts w:ascii="仿宋" w:hAnsi="仿宋" w:eastAsia="仿宋"/>
          <w:sz w:val="24"/>
        </w:rPr>
      </w:pPr>
      <w:r>
        <w:rPr>
          <w:rFonts w:hint="eastAsia" w:ascii="仿宋" w:hAnsi="仿宋" w:eastAsia="仿宋"/>
          <w:sz w:val="24"/>
        </w:rPr>
        <w:t xml:space="preserve">1.推荐对象为我校普通高等教育应届本科毕业生。 </w:t>
      </w:r>
    </w:p>
    <w:p>
      <w:pPr>
        <w:spacing w:line="276" w:lineRule="auto"/>
        <w:ind w:firstLine="480" w:firstLineChars="200"/>
        <w:rPr>
          <w:rFonts w:ascii="仿宋" w:hAnsi="仿宋" w:eastAsia="仿宋"/>
          <w:sz w:val="24"/>
        </w:rPr>
      </w:pPr>
      <w:r>
        <w:rPr>
          <w:rFonts w:hint="eastAsia" w:ascii="仿宋" w:hAnsi="仿宋" w:eastAsia="仿宋"/>
          <w:sz w:val="24"/>
        </w:rPr>
        <w:t>2.德智体美劳全面衡量，综合评价，择优推荐，注重一贯表现，尤其要突出对学生创新精神、实践能力、科研潜质、专业能力倾向等综合素质的考核。</w:t>
      </w:r>
    </w:p>
    <w:p>
      <w:pPr>
        <w:spacing w:line="276" w:lineRule="auto"/>
        <w:ind w:firstLine="480" w:firstLineChars="200"/>
        <w:rPr>
          <w:rFonts w:ascii="仿宋" w:hAnsi="仿宋" w:eastAsia="仿宋"/>
          <w:sz w:val="24"/>
        </w:rPr>
      </w:pPr>
      <w:r>
        <w:rPr>
          <w:rFonts w:hint="eastAsia" w:ascii="仿宋" w:hAnsi="仿宋" w:eastAsia="仿宋"/>
          <w:sz w:val="24"/>
        </w:rPr>
        <w:t>3.吸纳优秀学生攻读本校硕士学位研究生。</w:t>
      </w:r>
    </w:p>
    <w:p>
      <w:pPr>
        <w:spacing w:line="276" w:lineRule="auto"/>
        <w:rPr>
          <w:rFonts w:ascii="仿宋" w:hAnsi="仿宋" w:eastAsia="仿宋"/>
          <w:sz w:val="24"/>
        </w:rPr>
      </w:pPr>
    </w:p>
    <w:p>
      <w:pPr>
        <w:spacing w:line="276" w:lineRule="auto"/>
        <w:rPr>
          <w:rFonts w:ascii="仿宋" w:hAnsi="仿宋" w:eastAsia="仿宋"/>
          <w:sz w:val="24"/>
        </w:rPr>
      </w:pPr>
      <w:r>
        <w:rPr>
          <w:rFonts w:hint="eastAsia" w:ascii="仿宋" w:hAnsi="仿宋" w:eastAsia="仿宋"/>
          <w:sz w:val="24"/>
        </w:rPr>
        <w:t>二、工作方针及工作小组</w:t>
      </w:r>
    </w:p>
    <w:p>
      <w:pPr>
        <w:spacing w:line="276" w:lineRule="auto"/>
        <w:ind w:firstLine="480" w:firstLineChars="200"/>
        <w:rPr>
          <w:rFonts w:ascii="仿宋" w:hAnsi="仿宋" w:eastAsia="仿宋"/>
          <w:sz w:val="24"/>
        </w:rPr>
      </w:pPr>
      <w:r>
        <w:rPr>
          <w:rFonts w:hint="eastAsia" w:ascii="仿宋" w:hAnsi="仿宋" w:eastAsia="仿宋"/>
          <w:sz w:val="24"/>
        </w:rPr>
        <w:t>（一）工作方针</w:t>
      </w:r>
    </w:p>
    <w:p>
      <w:pPr>
        <w:spacing w:line="276" w:lineRule="auto"/>
        <w:ind w:firstLine="480" w:firstLineChars="200"/>
        <w:rPr>
          <w:rFonts w:ascii="仿宋" w:hAnsi="仿宋" w:eastAsia="仿宋"/>
          <w:sz w:val="24"/>
        </w:rPr>
      </w:pPr>
      <w:r>
        <w:rPr>
          <w:rFonts w:hint="eastAsia" w:ascii="仿宋" w:hAnsi="仿宋" w:eastAsia="仿宋"/>
          <w:sz w:val="24"/>
        </w:rPr>
        <w:t>为了进一步规范推免生遴选工作，相关工作将在学校推免生资格工作领导小组的统一领导下进行。为此，外国语学院成立推免生资格工作组和专家审核小组，落实集体议事和集体决策制度，严格把关资格审核。推免生资格管理办法均将严格遵守相关文件确定的推免政策和管理规定，广泛征求师生意见，与推免名额一并提前公布并严格执行。</w:t>
      </w:r>
    </w:p>
    <w:p>
      <w:pPr>
        <w:spacing w:line="276" w:lineRule="auto"/>
        <w:ind w:firstLine="480" w:firstLineChars="200"/>
        <w:rPr>
          <w:rFonts w:ascii="仿宋" w:hAnsi="仿宋" w:eastAsia="仿宋"/>
          <w:sz w:val="24"/>
        </w:rPr>
      </w:pPr>
    </w:p>
    <w:p>
      <w:pPr>
        <w:spacing w:line="276" w:lineRule="auto"/>
        <w:ind w:firstLine="480" w:firstLineChars="200"/>
        <w:rPr>
          <w:rFonts w:ascii="仿宋" w:hAnsi="仿宋" w:eastAsia="仿宋"/>
          <w:sz w:val="24"/>
        </w:rPr>
      </w:pPr>
      <w:r>
        <w:rPr>
          <w:rFonts w:hint="eastAsia" w:ascii="仿宋" w:hAnsi="仿宋" w:eastAsia="仿宋"/>
          <w:sz w:val="24"/>
        </w:rPr>
        <w:t>（二）推免生资格工作组</w:t>
      </w:r>
    </w:p>
    <w:p>
      <w:pPr>
        <w:spacing w:line="276" w:lineRule="auto"/>
        <w:ind w:firstLine="480" w:firstLineChars="200"/>
        <w:rPr>
          <w:rFonts w:ascii="仿宋" w:hAnsi="仿宋" w:eastAsia="仿宋"/>
          <w:sz w:val="24"/>
        </w:rPr>
      </w:pPr>
      <w:r>
        <w:rPr>
          <w:rFonts w:hint="eastAsia" w:ascii="仿宋" w:hAnsi="仿宋" w:eastAsia="仿宋"/>
          <w:sz w:val="24"/>
        </w:rPr>
        <w:t>组  长：李清平</w:t>
      </w:r>
    </w:p>
    <w:p>
      <w:pPr>
        <w:spacing w:line="276" w:lineRule="auto"/>
        <w:ind w:firstLine="480" w:firstLineChars="200"/>
        <w:rPr>
          <w:rFonts w:ascii="仿宋" w:hAnsi="仿宋" w:eastAsia="仿宋"/>
          <w:sz w:val="24"/>
        </w:rPr>
      </w:pPr>
      <w:r>
        <w:rPr>
          <w:rFonts w:hint="eastAsia" w:ascii="仿宋" w:hAnsi="仿宋" w:eastAsia="仿宋"/>
          <w:sz w:val="24"/>
        </w:rPr>
        <w:t>副组长：陈广程 中英伦葩</w:t>
      </w:r>
    </w:p>
    <w:p>
      <w:pPr>
        <w:spacing w:line="276" w:lineRule="auto"/>
        <w:ind w:firstLine="480" w:firstLineChars="200"/>
        <w:rPr>
          <w:rFonts w:ascii="仿宋" w:hAnsi="仿宋" w:eastAsia="仿宋"/>
          <w:sz w:val="24"/>
        </w:rPr>
      </w:pPr>
      <w:r>
        <w:rPr>
          <w:rFonts w:hint="eastAsia" w:ascii="仿宋" w:hAnsi="仿宋" w:eastAsia="仿宋"/>
          <w:sz w:val="24"/>
        </w:rPr>
        <w:t>组  员：孙胜 刘辉休 杨文地 陈洁 侯先绒 范武邱 李玲 夏高琴 邓牧 肖艳红</w:t>
      </w:r>
      <w:r>
        <w:rPr>
          <w:rFonts w:ascii="仿宋" w:hAnsi="仿宋" w:eastAsia="仿宋"/>
          <w:sz w:val="24"/>
        </w:rPr>
        <w:t xml:space="preserve"> </w:t>
      </w:r>
    </w:p>
    <w:p>
      <w:pPr>
        <w:spacing w:line="276" w:lineRule="auto"/>
        <w:rPr>
          <w:rFonts w:ascii="仿宋" w:hAnsi="仿宋" w:eastAsia="仿宋"/>
          <w:sz w:val="24"/>
        </w:rPr>
      </w:pPr>
      <w:r>
        <w:rPr>
          <w:rFonts w:ascii="仿宋" w:hAnsi="仿宋" w:eastAsia="仿宋"/>
          <w:sz w:val="24"/>
        </w:rPr>
        <w:t xml:space="preserve">    </w:t>
      </w:r>
      <w:r>
        <w:rPr>
          <w:rFonts w:hint="eastAsia" w:ascii="仿宋" w:hAnsi="仿宋" w:eastAsia="仿宋"/>
          <w:sz w:val="24"/>
        </w:rPr>
        <w:t>秘  书：赵庆惠 方颖琳</w:t>
      </w:r>
    </w:p>
    <w:p>
      <w:pPr>
        <w:spacing w:line="276" w:lineRule="auto"/>
        <w:rPr>
          <w:rFonts w:ascii="仿宋" w:hAnsi="仿宋" w:eastAsia="仿宋"/>
          <w:color w:val="auto"/>
          <w:sz w:val="24"/>
        </w:rPr>
      </w:pPr>
    </w:p>
    <w:p>
      <w:pPr>
        <w:spacing w:line="276" w:lineRule="auto"/>
        <w:ind w:firstLine="420"/>
        <w:rPr>
          <w:rFonts w:ascii="仿宋" w:hAnsi="仿宋" w:eastAsia="仿宋"/>
          <w:color w:val="auto"/>
          <w:sz w:val="24"/>
        </w:rPr>
      </w:pPr>
      <w:r>
        <w:rPr>
          <w:rFonts w:hint="eastAsia" w:ascii="仿宋" w:hAnsi="仿宋" w:eastAsia="仿宋"/>
          <w:color w:val="auto"/>
          <w:sz w:val="24"/>
        </w:rPr>
        <w:t>（三）</w:t>
      </w:r>
      <w:r>
        <w:rPr>
          <w:rFonts w:ascii="仿宋" w:hAnsi="仿宋" w:eastAsia="仿宋"/>
          <w:color w:val="auto"/>
          <w:sz w:val="24"/>
        </w:rPr>
        <w:t>专家审核小组</w:t>
      </w:r>
    </w:p>
    <w:p>
      <w:pPr>
        <w:spacing w:line="276" w:lineRule="auto"/>
        <w:ind w:firstLine="420"/>
        <w:rPr>
          <w:rFonts w:ascii="仿宋" w:hAnsi="仿宋" w:eastAsia="仿宋"/>
          <w:color w:val="auto"/>
          <w:sz w:val="24"/>
        </w:rPr>
      </w:pPr>
      <w:r>
        <w:rPr>
          <w:rFonts w:hint="eastAsia" w:ascii="仿宋" w:hAnsi="仿宋" w:eastAsia="仿宋"/>
          <w:color w:val="auto"/>
          <w:sz w:val="24"/>
        </w:rPr>
        <w:t>组长：李清平</w:t>
      </w:r>
    </w:p>
    <w:p>
      <w:pPr>
        <w:spacing w:line="276" w:lineRule="auto"/>
        <w:ind w:firstLine="420"/>
        <w:rPr>
          <w:rFonts w:ascii="仿宋" w:hAnsi="仿宋" w:eastAsia="仿宋"/>
          <w:color w:val="auto"/>
          <w:sz w:val="24"/>
        </w:rPr>
      </w:pPr>
      <w:r>
        <w:rPr>
          <w:rFonts w:hint="eastAsia" w:ascii="仿宋" w:hAnsi="仿宋" w:eastAsia="仿宋"/>
          <w:color w:val="auto"/>
          <w:sz w:val="24"/>
        </w:rPr>
        <w:t>组员：杨文地 李玲 夏高琴 中英伦葩 邓牧 肖艳红</w:t>
      </w:r>
    </w:p>
    <w:p>
      <w:pPr>
        <w:spacing w:line="276" w:lineRule="auto"/>
        <w:rPr>
          <w:rFonts w:ascii="仿宋" w:hAnsi="仿宋" w:eastAsia="仿宋"/>
          <w:color w:val="auto"/>
          <w:sz w:val="24"/>
        </w:rPr>
      </w:pPr>
    </w:p>
    <w:p>
      <w:pPr>
        <w:spacing w:line="276" w:lineRule="auto"/>
        <w:rPr>
          <w:rFonts w:ascii="仿宋" w:hAnsi="仿宋" w:eastAsia="仿宋"/>
          <w:sz w:val="24"/>
        </w:rPr>
      </w:pPr>
      <w:r>
        <w:rPr>
          <w:rFonts w:hint="eastAsia" w:ascii="仿宋" w:hAnsi="仿宋" w:eastAsia="仿宋"/>
          <w:sz w:val="24"/>
        </w:rPr>
        <w:t>三、具体实施办法</w:t>
      </w:r>
    </w:p>
    <w:p>
      <w:pPr>
        <w:spacing w:line="276" w:lineRule="auto"/>
        <w:ind w:firstLine="480" w:firstLineChars="200"/>
        <w:rPr>
          <w:rFonts w:ascii="仿宋" w:hAnsi="仿宋" w:eastAsia="仿宋"/>
          <w:sz w:val="24"/>
          <w:szCs w:val="21"/>
        </w:rPr>
      </w:pPr>
      <w:r>
        <w:rPr>
          <w:rFonts w:ascii="仿宋" w:hAnsi="仿宋" w:eastAsia="仿宋"/>
          <w:sz w:val="24"/>
          <w:szCs w:val="21"/>
        </w:rPr>
        <w:t>1</w:t>
      </w:r>
      <w:r>
        <w:rPr>
          <w:rFonts w:hint="eastAsia" w:ascii="仿宋" w:hAnsi="仿宋" w:eastAsia="仿宋"/>
          <w:sz w:val="24"/>
          <w:szCs w:val="21"/>
        </w:rPr>
        <w:t>、推免资格必备条件：</w:t>
      </w:r>
    </w:p>
    <w:p>
      <w:pPr>
        <w:spacing w:line="276" w:lineRule="auto"/>
        <w:ind w:firstLine="480" w:firstLineChars="200"/>
        <w:rPr>
          <w:rFonts w:ascii="仿宋" w:hAnsi="仿宋" w:eastAsia="仿宋"/>
          <w:sz w:val="24"/>
          <w:szCs w:val="21"/>
        </w:rPr>
      </w:pPr>
      <w:r>
        <w:rPr>
          <w:rFonts w:hint="eastAsia" w:ascii="仿宋" w:hAnsi="仿宋" w:eastAsia="仿宋"/>
          <w:sz w:val="24"/>
          <w:szCs w:val="21"/>
        </w:rPr>
        <w:t>（1）热爱祖国，拥护中国共产党的领导，社会责任感强，积极向上，身心健康，遵纪守法，文明自律，立志为社会主义现代化建设服务。</w:t>
      </w:r>
    </w:p>
    <w:p>
      <w:pPr>
        <w:spacing w:line="276" w:lineRule="auto"/>
        <w:ind w:firstLine="480" w:firstLineChars="200"/>
        <w:rPr>
          <w:rFonts w:ascii="仿宋" w:hAnsi="仿宋" w:eastAsia="仿宋"/>
          <w:sz w:val="24"/>
          <w:szCs w:val="21"/>
        </w:rPr>
      </w:pPr>
      <w:r>
        <w:rPr>
          <w:rFonts w:hint="eastAsia" w:ascii="仿宋" w:hAnsi="仿宋" w:eastAsia="仿宋"/>
          <w:sz w:val="24"/>
          <w:szCs w:val="21"/>
        </w:rPr>
        <w:t>（2）诚实守信，学风端正，无任何考试作弊和剽窃他人学术成果记录，品行表现优良，无任何违法违纪受处分记录。</w:t>
      </w:r>
    </w:p>
    <w:p>
      <w:pPr>
        <w:spacing w:line="276" w:lineRule="auto"/>
        <w:ind w:firstLine="480" w:firstLineChars="200"/>
        <w:rPr>
          <w:rFonts w:ascii="仿宋" w:hAnsi="仿宋" w:eastAsia="仿宋"/>
          <w:sz w:val="24"/>
          <w:szCs w:val="21"/>
        </w:rPr>
      </w:pPr>
      <w:r>
        <w:rPr>
          <w:rFonts w:hint="eastAsia" w:ascii="仿宋" w:hAnsi="仿宋" w:eastAsia="仿宋"/>
          <w:sz w:val="24"/>
          <w:szCs w:val="21"/>
        </w:rPr>
        <w:t>（3）刻苦学习，成绩优秀，学术研究兴趣浓厚，有较强的创新精神和创新意识，必须完成所在专业培养方案前3年所有教学环节并取得合格成绩。</w:t>
      </w:r>
    </w:p>
    <w:p>
      <w:pPr>
        <w:spacing w:line="276" w:lineRule="auto"/>
        <w:ind w:firstLine="480" w:firstLineChars="200"/>
        <w:rPr>
          <w:rFonts w:ascii="仿宋" w:hAnsi="仿宋" w:eastAsia="仿宋"/>
          <w:sz w:val="24"/>
          <w:szCs w:val="21"/>
        </w:rPr>
      </w:pPr>
      <w:r>
        <w:rPr>
          <w:rFonts w:hint="eastAsia" w:ascii="仿宋" w:hAnsi="仿宋" w:eastAsia="仿宋"/>
          <w:sz w:val="24"/>
          <w:szCs w:val="21"/>
        </w:rPr>
        <w:t>（4）外语能力达到学校授予学士学位要求。</w:t>
      </w:r>
    </w:p>
    <w:p>
      <w:pPr>
        <w:spacing w:line="276" w:lineRule="auto"/>
        <w:ind w:firstLine="480" w:firstLineChars="200"/>
        <w:rPr>
          <w:rFonts w:ascii="仿宋" w:hAnsi="仿宋" w:eastAsia="仿宋"/>
          <w:color w:val="FF0000"/>
          <w:sz w:val="24"/>
          <w:szCs w:val="21"/>
        </w:rPr>
      </w:pPr>
      <w:r>
        <w:rPr>
          <w:rFonts w:hint="eastAsia" w:ascii="仿宋" w:hAnsi="仿宋" w:eastAsia="仿宋"/>
          <w:sz w:val="24"/>
          <w:szCs w:val="21"/>
        </w:rPr>
        <w:t>2、选择条件：满足必备条件，且具备下列条件之一者，方可推</w:t>
      </w:r>
      <w:r>
        <w:rPr>
          <w:rFonts w:hint="eastAsia" w:ascii="仿宋" w:hAnsi="仿宋" w:eastAsia="仿宋"/>
          <w:color w:val="auto"/>
          <w:sz w:val="24"/>
          <w:szCs w:val="21"/>
        </w:rPr>
        <w:t xml:space="preserve">荐： </w:t>
      </w:r>
    </w:p>
    <w:p>
      <w:pPr>
        <w:spacing w:line="276" w:lineRule="auto"/>
        <w:ind w:firstLine="480" w:firstLineChars="200"/>
        <w:rPr>
          <w:rFonts w:ascii="仿宋" w:hAnsi="仿宋" w:eastAsia="仿宋"/>
          <w:sz w:val="24"/>
          <w:szCs w:val="21"/>
        </w:rPr>
      </w:pPr>
      <w:r>
        <w:rPr>
          <w:rFonts w:hint="eastAsia" w:ascii="仿宋" w:hAnsi="仿宋" w:eastAsia="仿宋"/>
          <w:sz w:val="24"/>
          <w:szCs w:val="21"/>
        </w:rPr>
        <w:t>（1）学习成绩优秀，在校学习期间所有教学环节（含全校性选修课）加权平均裸分（不含各类政策性加分）成绩专业排名 （以下简称“专业排名”）前25%者，补考或重修合格的课程成绩均按60分计算。</w:t>
      </w:r>
    </w:p>
    <w:p>
      <w:pPr>
        <w:spacing w:line="276" w:lineRule="auto"/>
        <w:ind w:firstLine="480" w:firstLineChars="200"/>
        <w:rPr>
          <w:rFonts w:ascii="仿宋" w:hAnsi="仿宋" w:eastAsia="仿宋"/>
          <w:sz w:val="24"/>
          <w:szCs w:val="21"/>
        </w:rPr>
      </w:pPr>
      <w:r>
        <w:rPr>
          <w:rFonts w:hint="eastAsia" w:ascii="仿宋" w:hAnsi="仿宋" w:eastAsia="仿宋"/>
          <w:sz w:val="24"/>
          <w:szCs w:val="21"/>
        </w:rPr>
        <w:t xml:space="preserve">（2）获得学科竞赛（含“挑战杯”）推免资格的学生要求学业成绩专业排名前50%，学科竞赛（含“挑战杯”）获奖项目、 等级及排名具体要求以学校相关文件为准。 </w:t>
      </w:r>
    </w:p>
    <w:p>
      <w:pPr>
        <w:spacing w:line="276" w:lineRule="auto"/>
        <w:ind w:firstLine="480" w:firstLineChars="200"/>
        <w:rPr>
          <w:rFonts w:ascii="仿宋" w:hAnsi="仿宋" w:eastAsia="仿宋"/>
          <w:sz w:val="24"/>
          <w:szCs w:val="21"/>
        </w:rPr>
      </w:pPr>
      <w:r>
        <w:rPr>
          <w:rFonts w:hint="eastAsia" w:ascii="仿宋" w:hAnsi="仿宋" w:eastAsia="仿宋"/>
          <w:sz w:val="24"/>
          <w:szCs w:val="21"/>
        </w:rPr>
        <w:t>（3）退役复学学生在学业第七学期时，专业排名前60%者；在服役期间获得“优秀义务兵”称号或荣立三等功或团级（含）以上单位嘉奖（荣誉称号）， 专业排名可放宽至前80%者；在部队荣立二等功及以上的退役大学生，满足必备条件即可。</w:t>
      </w:r>
    </w:p>
    <w:p>
      <w:pPr>
        <w:spacing w:line="276" w:lineRule="auto"/>
        <w:ind w:firstLine="480" w:firstLineChars="200"/>
        <w:rPr>
          <w:rFonts w:ascii="仿宋" w:hAnsi="仿宋" w:eastAsia="仿宋"/>
          <w:sz w:val="24"/>
          <w:szCs w:val="21"/>
        </w:rPr>
      </w:pPr>
      <w:r>
        <w:rPr>
          <w:rFonts w:hint="eastAsia" w:ascii="仿宋" w:hAnsi="仿宋" w:eastAsia="仿宋"/>
          <w:sz w:val="24"/>
          <w:szCs w:val="21"/>
        </w:rPr>
        <w:t>（4）社会工作类推免要求：中国共产党党员，政治思想过硬； 热心社会工作，社会工作经历丰富且能力突出；有志于从事大学生思想政治工作，具有强烈的事业心和责任感；专业成绩排名前30%（懂“双语”的少数民族学生给予特殊倾斜）。</w:t>
      </w:r>
    </w:p>
    <w:p>
      <w:pPr>
        <w:spacing w:line="276" w:lineRule="auto"/>
        <w:ind w:firstLine="480" w:firstLineChars="200"/>
        <w:rPr>
          <w:rFonts w:ascii="仿宋" w:hAnsi="仿宋" w:eastAsia="仿宋"/>
          <w:sz w:val="24"/>
          <w:szCs w:val="21"/>
        </w:rPr>
      </w:pPr>
      <w:r>
        <w:rPr>
          <w:rFonts w:hint="eastAsia" w:ascii="仿宋" w:hAnsi="仿宋" w:eastAsia="仿宋"/>
          <w:sz w:val="24"/>
          <w:szCs w:val="21"/>
        </w:rPr>
        <w:t xml:space="preserve">（5）高水平运动队包含田径、篮球、排球、足球、射击五个类别，作为中南大学的学生代表中国参加世界大学生体育比赛，代表湖南省参加全国学生运动会，学业成绩合格，并在指定的体育比赛中取得以下成绩之一者：1）田径：个人获得全国大学生田径锦标赛前八名，集体项目获得前八名的2名主力核心队伍。 2）篮球：获得全国大学生篮球联赛（CUBA)前八名的 2 名主力核心队员。 3）排球：获得全国大学生排球联赛前八名的 2 名主力 核心队员。4）足球：获得全国大学生足球联赛前八名的 2 名主力 核心队员；获得全国大学生五人制足球联赛前八名的 2 名主力核心队员。 5）射击类学生要求获得全国性竞赛取得前六名三次以 上（包括团队赛），其中必须有单项个人前三名成绩。 </w:t>
      </w:r>
    </w:p>
    <w:p>
      <w:pPr>
        <w:spacing w:line="276" w:lineRule="auto"/>
        <w:ind w:firstLine="480" w:firstLineChars="200"/>
        <w:rPr>
          <w:rFonts w:ascii="仿宋" w:hAnsi="仿宋" w:eastAsia="仿宋"/>
          <w:sz w:val="24"/>
          <w:szCs w:val="21"/>
        </w:rPr>
      </w:pPr>
      <w:r>
        <w:rPr>
          <w:rFonts w:hint="eastAsia" w:ascii="仿宋" w:hAnsi="仿宋" w:eastAsia="仿宋"/>
          <w:sz w:val="24"/>
          <w:szCs w:val="21"/>
        </w:rPr>
        <w:t xml:space="preserve">（6）高水平艺术团团员由校团委根据其综合表现，从学期考核、演出情况、竞赛获奖、作品创作和团内任职五个方面进行综合考核，择优推荐。 </w:t>
      </w:r>
    </w:p>
    <w:p>
      <w:pPr>
        <w:spacing w:line="276" w:lineRule="auto"/>
        <w:ind w:firstLine="480" w:firstLineChars="200"/>
        <w:rPr>
          <w:rFonts w:ascii="仿宋" w:hAnsi="仿宋" w:eastAsia="仿宋"/>
          <w:sz w:val="24"/>
          <w:szCs w:val="21"/>
        </w:rPr>
      </w:pPr>
      <w:r>
        <w:rPr>
          <w:rFonts w:hint="eastAsia" w:ascii="仿宋" w:hAnsi="仿宋" w:eastAsia="仿宋"/>
          <w:sz w:val="24"/>
          <w:szCs w:val="21"/>
        </w:rPr>
        <w:t xml:space="preserve">（7）国防生推荐要求每年用近一个月时间担任新生军训教官，为新生上好国防教育第一课等，申请免试攻读非军校硕士学位研究生，成绩专业年级排名前25%者；申请免试攻读军校 硕士学位研究生，成绩专业年级排名前40%者。 </w:t>
      </w:r>
    </w:p>
    <w:p>
      <w:pPr>
        <w:spacing w:line="276" w:lineRule="auto"/>
        <w:ind w:firstLine="480" w:firstLineChars="200"/>
        <w:rPr>
          <w:rFonts w:ascii="仿宋" w:hAnsi="仿宋" w:eastAsia="仿宋"/>
          <w:sz w:val="24"/>
          <w:szCs w:val="21"/>
        </w:rPr>
      </w:pPr>
      <w:r>
        <w:rPr>
          <w:rFonts w:hint="eastAsia" w:ascii="仿宋" w:hAnsi="仿宋" w:eastAsia="仿宋"/>
          <w:sz w:val="24"/>
          <w:szCs w:val="21"/>
        </w:rPr>
        <w:t>（8）支教团推免要求学生具有较高政治思想素质、较强专业 能力、奉献精神和志愿服务经历；身心健康，达到国家规定的体检标准，能胜任扶贫支教工作等；有校、院主要学生干部（班长、团支部书记及以上干部）工作经历者优先，专业排名前</w:t>
      </w:r>
      <w:r>
        <w:rPr>
          <w:rFonts w:hint="eastAsia" w:ascii="仿宋" w:hAnsi="仿宋" w:eastAsia="仿宋"/>
          <w:sz w:val="24"/>
          <w:szCs w:val="21"/>
          <w:lang w:val="en-US" w:eastAsia="zh-CN"/>
        </w:rPr>
        <w:t>30</w:t>
      </w:r>
      <w:bookmarkStart w:id="3" w:name="_GoBack"/>
      <w:bookmarkEnd w:id="3"/>
      <w:r>
        <w:rPr>
          <w:rFonts w:hint="eastAsia" w:ascii="仿宋" w:hAnsi="仿宋" w:eastAsia="仿宋"/>
          <w:sz w:val="24"/>
          <w:szCs w:val="21"/>
        </w:rPr>
        <w:t>% 者。</w:t>
      </w:r>
    </w:p>
    <w:p>
      <w:pPr>
        <w:spacing w:line="276" w:lineRule="auto"/>
        <w:ind w:firstLine="480" w:firstLineChars="200"/>
        <w:rPr>
          <w:rFonts w:ascii="仿宋" w:hAnsi="仿宋" w:eastAsia="仿宋"/>
          <w:sz w:val="24"/>
          <w:szCs w:val="21"/>
        </w:rPr>
      </w:pPr>
      <w:r>
        <w:rPr>
          <w:rFonts w:hint="eastAsia" w:ascii="仿宋" w:hAnsi="仿宋" w:eastAsia="仿宋"/>
          <w:sz w:val="24"/>
          <w:szCs w:val="21"/>
        </w:rPr>
        <w:t>（9）在校学习期间，获得国家级荣誉称号者，或在其他方面有优秀事迹和突出成绩，产生良好的社会反响，并被社会公认者，成绩排名可放宽至前50%。</w:t>
      </w:r>
    </w:p>
    <w:p>
      <w:pPr>
        <w:spacing w:line="276" w:lineRule="auto"/>
        <w:ind w:firstLine="480" w:firstLineChars="200"/>
        <w:rPr>
          <w:rFonts w:ascii="仿宋" w:hAnsi="仿宋" w:eastAsia="仿宋"/>
          <w:sz w:val="24"/>
          <w:szCs w:val="21"/>
        </w:rPr>
      </w:pPr>
      <w:r>
        <w:rPr>
          <w:rFonts w:hint="eastAsia" w:ascii="仿宋" w:hAnsi="仿宋" w:eastAsia="仿宋"/>
          <w:sz w:val="24"/>
          <w:szCs w:val="21"/>
        </w:rPr>
        <w:t>3、推免名额、推荐办法、推免生名单（含姓名、系别、综合测评成绩等）、咨询申诉渠道等推免工作重要信息将提前公示公开。</w:t>
      </w:r>
    </w:p>
    <w:p>
      <w:pPr>
        <w:spacing w:line="276" w:lineRule="auto"/>
        <w:ind w:firstLine="480" w:firstLineChars="200"/>
        <w:rPr>
          <w:rFonts w:ascii="仿宋" w:hAnsi="仿宋" w:eastAsia="仿宋"/>
          <w:sz w:val="24"/>
          <w:szCs w:val="21"/>
        </w:rPr>
      </w:pPr>
      <w:r>
        <w:rPr>
          <w:rFonts w:hint="eastAsia" w:ascii="仿宋" w:hAnsi="仿宋" w:eastAsia="仿宋"/>
          <w:sz w:val="24"/>
          <w:szCs w:val="21"/>
        </w:rPr>
        <w:t>4、推免资格审核有效成绩（材料）截止时间：（1）被推荐者的学业成绩，以学校教务管理系统中截止当年9 月10日公布的成绩为准。（2）学科竞赛（含“挑战杯”）、体育竞赛、文艺竞赛等成绩及相关方面的支撑材料，以国家、省级等部门当年9月10日及以前认可的成绩为准，同时提供文件和证书。</w:t>
      </w:r>
    </w:p>
    <w:p>
      <w:pPr>
        <w:spacing w:line="276" w:lineRule="auto"/>
        <w:ind w:firstLine="480" w:firstLineChars="200"/>
        <w:rPr>
          <w:rFonts w:ascii="仿宋" w:hAnsi="仿宋" w:eastAsia="仿宋"/>
          <w:sz w:val="24"/>
          <w:szCs w:val="21"/>
        </w:rPr>
      </w:pPr>
      <w:r>
        <w:rPr>
          <w:rFonts w:hint="eastAsia" w:ascii="仿宋" w:hAnsi="仿宋" w:eastAsia="仿宋"/>
          <w:sz w:val="24"/>
          <w:szCs w:val="21"/>
        </w:rPr>
        <w:t>5、初步遴选以各专业前三年在校学习期间文化课（含全校性选修课）加权平均裸分成绩排名（不含各类政策性加分），补考和重修合格的课程成绩按</w:t>
      </w:r>
      <w:r>
        <w:rPr>
          <w:rFonts w:ascii="仿宋" w:hAnsi="仿宋" w:eastAsia="仿宋"/>
          <w:sz w:val="24"/>
          <w:szCs w:val="21"/>
        </w:rPr>
        <w:t>60</w:t>
      </w:r>
      <w:r>
        <w:rPr>
          <w:rFonts w:hint="eastAsia" w:ascii="仿宋" w:hAnsi="仿宋" w:eastAsia="仿宋"/>
          <w:sz w:val="24"/>
          <w:szCs w:val="21"/>
        </w:rPr>
        <w:t>分计算。单纯成绩排名的前</w:t>
      </w:r>
      <w:r>
        <w:rPr>
          <w:rFonts w:ascii="仿宋" w:hAnsi="仿宋" w:eastAsia="仿宋"/>
          <w:sz w:val="24"/>
          <w:szCs w:val="21"/>
        </w:rPr>
        <w:t>2</w:t>
      </w:r>
      <w:r>
        <w:rPr>
          <w:rFonts w:hint="eastAsia" w:ascii="仿宋" w:hAnsi="仿宋" w:eastAsia="仿宋"/>
          <w:sz w:val="24"/>
          <w:szCs w:val="21"/>
        </w:rPr>
        <w:t>5</w:t>
      </w:r>
      <w:r>
        <w:rPr>
          <w:rFonts w:ascii="仿宋" w:hAnsi="仿宋" w:eastAsia="仿宋"/>
          <w:sz w:val="24"/>
          <w:szCs w:val="21"/>
        </w:rPr>
        <w:t>%</w:t>
      </w:r>
      <w:r>
        <w:rPr>
          <w:rFonts w:hint="eastAsia" w:ascii="仿宋" w:hAnsi="仿宋" w:eastAsia="仿宋"/>
          <w:sz w:val="24"/>
          <w:szCs w:val="21"/>
        </w:rPr>
        <w:t>为标准（有小数点的按四舍五入之后的为准）。</w:t>
      </w:r>
    </w:p>
    <w:p>
      <w:pPr>
        <w:spacing w:line="276" w:lineRule="auto"/>
        <w:ind w:firstLine="480" w:firstLineChars="200"/>
        <w:rPr>
          <w:rFonts w:ascii="仿宋" w:hAnsi="仿宋" w:eastAsia="仿宋"/>
          <w:sz w:val="24"/>
          <w:szCs w:val="21"/>
        </w:rPr>
      </w:pPr>
      <w:r>
        <w:rPr>
          <w:rFonts w:hint="eastAsia" w:ascii="仿宋" w:hAnsi="仿宋" w:eastAsia="仿宋"/>
          <w:sz w:val="24"/>
          <w:szCs w:val="21"/>
        </w:rPr>
        <w:t>6、在初选基础上再考虑综合素质加分（见加分细则），再次排名，按学校分配名额推荐。</w:t>
      </w:r>
    </w:p>
    <w:p>
      <w:pPr>
        <w:spacing w:line="276" w:lineRule="auto"/>
        <w:ind w:firstLine="480" w:firstLineChars="200"/>
        <w:rPr>
          <w:rFonts w:ascii="仿宋" w:hAnsi="仿宋" w:eastAsia="仿宋"/>
          <w:sz w:val="24"/>
          <w:szCs w:val="21"/>
        </w:rPr>
      </w:pPr>
      <w:r>
        <w:rPr>
          <w:rFonts w:hint="eastAsia" w:ascii="仿宋" w:hAnsi="仿宋" w:eastAsia="仿宋"/>
          <w:sz w:val="24"/>
          <w:szCs w:val="21"/>
        </w:rPr>
        <w:t>7、在拟推荐名单中如有放弃推荐的，按综合排名增补，但是增补仅限于纯成绩排名前</w:t>
      </w:r>
      <w:r>
        <w:rPr>
          <w:rFonts w:ascii="仿宋" w:hAnsi="仿宋" w:eastAsia="仿宋"/>
          <w:sz w:val="24"/>
          <w:szCs w:val="21"/>
        </w:rPr>
        <w:t>2</w:t>
      </w:r>
      <w:r>
        <w:rPr>
          <w:rFonts w:hint="eastAsia" w:ascii="仿宋" w:hAnsi="仿宋" w:eastAsia="仿宋"/>
          <w:sz w:val="24"/>
          <w:szCs w:val="21"/>
        </w:rPr>
        <w:t>5</w:t>
      </w:r>
      <w:r>
        <w:rPr>
          <w:rFonts w:ascii="仿宋" w:hAnsi="仿宋" w:eastAsia="仿宋"/>
          <w:sz w:val="24"/>
          <w:szCs w:val="21"/>
        </w:rPr>
        <w:t>%</w:t>
      </w:r>
      <w:r>
        <w:rPr>
          <w:rFonts w:hint="eastAsia" w:ascii="仿宋" w:hAnsi="仿宋" w:eastAsia="仿宋"/>
          <w:sz w:val="24"/>
          <w:szCs w:val="21"/>
        </w:rPr>
        <w:t>的学生。</w:t>
      </w:r>
    </w:p>
    <w:p>
      <w:pPr>
        <w:spacing w:line="276" w:lineRule="auto"/>
        <w:ind w:firstLine="480" w:firstLineChars="200"/>
        <w:rPr>
          <w:rFonts w:ascii="仿宋" w:hAnsi="仿宋" w:eastAsia="仿宋"/>
          <w:sz w:val="24"/>
          <w:szCs w:val="21"/>
        </w:rPr>
      </w:pPr>
      <w:r>
        <w:rPr>
          <w:rFonts w:hint="eastAsia" w:ascii="仿宋" w:hAnsi="仿宋" w:eastAsia="仿宋"/>
          <w:sz w:val="24"/>
          <w:szCs w:val="21"/>
        </w:rPr>
        <w:t>8、推荐名单将统一纳入教育部“推免服务系统”备案，未经本校公示及“推免服务系统”备案的推免生无效。</w:t>
      </w:r>
    </w:p>
    <w:p>
      <w:pPr>
        <w:spacing w:line="276" w:lineRule="auto"/>
        <w:ind w:firstLine="480" w:firstLineChars="200"/>
        <w:rPr>
          <w:rFonts w:ascii="仿宋" w:hAnsi="仿宋" w:eastAsia="仿宋"/>
          <w:sz w:val="24"/>
          <w:szCs w:val="21"/>
        </w:rPr>
      </w:pPr>
      <w:r>
        <w:rPr>
          <w:rFonts w:hint="eastAsia" w:ascii="仿宋" w:hAnsi="仿宋" w:eastAsia="仿宋"/>
          <w:sz w:val="24"/>
          <w:szCs w:val="21"/>
        </w:rPr>
        <w:t>9、学生获得推免生资格后出现下列情况之一者，取消其推免生资格： （1）入学前未取得学士学位或本科毕业证者。 （2）受刑事、行政、纪律处分者。 （3）对在申请推免生过程中弄虚作假的学生，一经发现，即取消推免生资格，对已录取者将由录取单位取消录取资格和学籍，由推荐单位按学生管理规定进行相应处理。</w:t>
      </w:r>
    </w:p>
    <w:p>
      <w:pPr>
        <w:spacing w:line="276" w:lineRule="auto"/>
        <w:ind w:firstLine="480" w:firstLineChars="200"/>
        <w:rPr>
          <w:rFonts w:ascii="仿宋" w:hAnsi="仿宋" w:eastAsia="仿宋"/>
          <w:sz w:val="24"/>
          <w:szCs w:val="21"/>
        </w:rPr>
      </w:pPr>
      <w:r>
        <w:rPr>
          <w:rFonts w:hint="eastAsia" w:ascii="仿宋" w:hAnsi="仿宋" w:eastAsia="仿宋"/>
          <w:sz w:val="24"/>
          <w:szCs w:val="21"/>
        </w:rPr>
        <w:t>10、9月10日－12日，学院在学生自愿报名并交齐相关材料基础上，根据推荐条件受理申请，择优遴选，确定推免生候选人名单保送本科生院，并在本单位张榜公示10天。</w:t>
      </w:r>
    </w:p>
    <w:p>
      <w:pPr>
        <w:spacing w:line="276" w:lineRule="auto"/>
        <w:ind w:firstLine="480" w:firstLineChars="200"/>
        <w:rPr>
          <w:rFonts w:ascii="仿宋" w:hAnsi="仿宋" w:eastAsia="仿宋"/>
          <w:sz w:val="24"/>
          <w:szCs w:val="21"/>
        </w:rPr>
      </w:pPr>
    </w:p>
    <w:p>
      <w:pPr>
        <w:spacing w:line="276" w:lineRule="auto"/>
        <w:rPr>
          <w:rFonts w:ascii="仿宋" w:hAnsi="仿宋" w:eastAsia="仿宋"/>
          <w:sz w:val="24"/>
          <w:szCs w:val="21"/>
        </w:rPr>
      </w:pPr>
    </w:p>
    <w:p>
      <w:pPr>
        <w:spacing w:line="276" w:lineRule="auto"/>
        <w:rPr>
          <w:rFonts w:ascii="仿宋" w:hAnsi="仿宋" w:eastAsia="仿宋"/>
          <w:sz w:val="24"/>
        </w:rPr>
      </w:pPr>
      <w:bookmarkStart w:id="2" w:name="_Hlk18853274"/>
      <w:r>
        <w:rPr>
          <w:rFonts w:hint="eastAsia" w:ascii="仿宋" w:hAnsi="仿宋" w:eastAsia="仿宋"/>
          <w:sz w:val="24"/>
        </w:rPr>
        <w:t>附</w:t>
      </w:r>
      <w:bookmarkEnd w:id="2"/>
      <w:r>
        <w:rPr>
          <w:rFonts w:hint="eastAsia" w:ascii="仿宋" w:hAnsi="仿宋" w:eastAsia="仿宋"/>
          <w:sz w:val="24"/>
        </w:rPr>
        <w:t>录：综合素质测评细则</w:t>
      </w:r>
    </w:p>
    <w:p/>
    <w:p/>
    <w:p/>
    <w:p/>
    <w:p/>
    <w:p/>
    <w:p/>
    <w:p/>
    <w:p/>
    <w:p/>
    <w:p/>
    <w:p/>
    <w:p/>
    <w:p/>
    <w:p/>
    <w:p>
      <w:pPr>
        <w:jc w:val="center"/>
        <w:rPr>
          <w:rFonts w:ascii="楷体_GB2312" w:eastAsia="楷体_GB2312"/>
          <w:b/>
          <w:sz w:val="32"/>
          <w:szCs w:val="32"/>
        </w:rPr>
      </w:pPr>
      <w:r>
        <w:rPr>
          <w:rFonts w:hint="eastAsia" w:ascii="楷体_GB2312" w:eastAsia="楷体_GB2312"/>
          <w:b/>
          <w:sz w:val="32"/>
          <w:szCs w:val="32"/>
        </w:rPr>
        <w:t>中南大学外国语学院推荐优秀应届本科毕业生</w:t>
      </w:r>
    </w:p>
    <w:p>
      <w:pPr>
        <w:jc w:val="center"/>
        <w:rPr>
          <w:rFonts w:ascii="楷体_GB2312" w:eastAsia="楷体_GB2312"/>
          <w:b/>
          <w:sz w:val="32"/>
          <w:szCs w:val="32"/>
        </w:rPr>
      </w:pPr>
      <w:r>
        <w:rPr>
          <w:rFonts w:hint="eastAsia" w:ascii="楷体_GB2312" w:eastAsia="楷体_GB2312"/>
          <w:b/>
          <w:sz w:val="32"/>
          <w:szCs w:val="32"/>
        </w:rPr>
        <w:t>免试攻读硕士学位研究生综合素质测评细则（试行）</w:t>
      </w:r>
    </w:p>
    <w:p/>
    <w:p/>
    <w:p>
      <w:pPr>
        <w:spacing w:line="276" w:lineRule="auto"/>
        <w:ind w:firstLine="480" w:firstLineChars="200"/>
        <w:rPr>
          <w:rFonts w:ascii="仿宋" w:hAnsi="仿宋" w:eastAsia="仿宋"/>
          <w:sz w:val="24"/>
          <w:szCs w:val="21"/>
        </w:rPr>
      </w:pPr>
      <w:r>
        <w:rPr>
          <w:rFonts w:hint="eastAsia" w:ascii="仿宋" w:hAnsi="仿宋" w:eastAsia="仿宋"/>
          <w:sz w:val="24"/>
          <w:szCs w:val="21"/>
        </w:rPr>
        <w:t>根据《中南大学推荐优秀应届本科毕业生免试攻读硕士学位研究生管理办法》</w:t>
      </w:r>
      <w:r>
        <w:rPr>
          <w:rFonts w:hint="eastAsia" w:ascii="仿宋" w:hAnsi="仿宋" w:eastAsia="仿宋"/>
          <w:sz w:val="24"/>
        </w:rPr>
        <w:t>（中大教字〔2019〕8 号）</w:t>
      </w:r>
      <w:r>
        <w:rPr>
          <w:rFonts w:hint="eastAsia" w:ascii="仿宋" w:hAnsi="仿宋" w:eastAsia="仿宋"/>
          <w:sz w:val="24"/>
          <w:szCs w:val="21"/>
        </w:rPr>
        <w:t>的精神，在推荐过程中，应在达到基本成绩要求的基础上，“德智体美劳全面衡量，综合评价，择优推荐，注重一贯表现，尤其要突出对学生创新精神、实践能力、科研潜质、专业能力倾向等综合素质的考核”，经外国语学院</w:t>
      </w:r>
      <w:r>
        <w:rPr>
          <w:rFonts w:hint="eastAsia" w:ascii="仿宋" w:hAnsi="仿宋" w:eastAsia="仿宋"/>
          <w:sz w:val="24"/>
        </w:rPr>
        <w:t>推免生资格工作组和专家审核小组</w:t>
      </w:r>
      <w:r>
        <w:rPr>
          <w:rFonts w:hint="eastAsia" w:ascii="仿宋" w:hAnsi="仿宋" w:eastAsia="仿宋"/>
          <w:sz w:val="24"/>
          <w:szCs w:val="21"/>
        </w:rPr>
        <w:t>研究决定，特制定《中南大学外国语学院推荐优秀应届本科毕业生免试攻读硕士学位研究生综合素质测评细则（试行）》。</w:t>
      </w:r>
    </w:p>
    <w:p>
      <w:pPr>
        <w:spacing w:line="276" w:lineRule="auto"/>
        <w:rPr>
          <w:rFonts w:ascii="仿宋" w:hAnsi="仿宋" w:eastAsia="仿宋"/>
          <w:sz w:val="24"/>
          <w:szCs w:val="21"/>
        </w:rPr>
      </w:pPr>
    </w:p>
    <w:p>
      <w:pPr>
        <w:spacing w:line="276" w:lineRule="auto"/>
        <w:rPr>
          <w:rFonts w:ascii="仿宋" w:hAnsi="仿宋" w:eastAsia="仿宋"/>
          <w:sz w:val="24"/>
          <w:szCs w:val="21"/>
        </w:rPr>
      </w:pPr>
      <w:r>
        <w:rPr>
          <w:rFonts w:hint="eastAsia" w:ascii="仿宋" w:hAnsi="仿宋" w:eastAsia="仿宋"/>
          <w:sz w:val="24"/>
          <w:szCs w:val="21"/>
        </w:rPr>
        <w:t>一、在文化成绩达到学校规定的要求基础上，将学生综合素质各方面量化为分值与学业成绩综合并计算，作为进行推荐免试攻读硕士研究生排名的最终依据。</w:t>
      </w:r>
    </w:p>
    <w:p>
      <w:pPr>
        <w:spacing w:line="276" w:lineRule="auto"/>
        <w:rPr>
          <w:rFonts w:ascii="仿宋" w:hAnsi="仿宋" w:eastAsia="仿宋"/>
          <w:sz w:val="24"/>
          <w:szCs w:val="21"/>
        </w:rPr>
      </w:pPr>
    </w:p>
    <w:p>
      <w:pPr>
        <w:spacing w:line="276" w:lineRule="auto"/>
        <w:rPr>
          <w:rFonts w:ascii="仿宋" w:hAnsi="仿宋" w:eastAsia="仿宋"/>
          <w:sz w:val="24"/>
          <w:szCs w:val="21"/>
        </w:rPr>
      </w:pPr>
      <w:r>
        <w:rPr>
          <w:rFonts w:hint="eastAsia" w:ascii="仿宋" w:hAnsi="仿宋" w:eastAsia="仿宋"/>
          <w:sz w:val="24"/>
          <w:szCs w:val="21"/>
        </w:rPr>
        <w:t>二、具体细则：</w:t>
      </w:r>
    </w:p>
    <w:p>
      <w:pPr>
        <w:numPr>
          <w:ilvl w:val="0"/>
          <w:numId w:val="1"/>
        </w:numPr>
        <w:spacing w:line="276" w:lineRule="auto"/>
        <w:ind w:firstLine="0"/>
        <w:rPr>
          <w:rFonts w:ascii="仿宋" w:hAnsi="仿宋" w:eastAsia="仿宋"/>
          <w:sz w:val="24"/>
          <w:szCs w:val="21"/>
        </w:rPr>
      </w:pPr>
      <w:r>
        <w:rPr>
          <w:rFonts w:hint="eastAsia" w:ascii="仿宋" w:hAnsi="仿宋" w:eastAsia="仿宋"/>
          <w:sz w:val="24"/>
          <w:szCs w:val="21"/>
        </w:rPr>
        <w:t>评优评先</w:t>
      </w:r>
    </w:p>
    <w:p>
      <w:pPr>
        <w:numPr>
          <w:ilvl w:val="1"/>
          <w:numId w:val="1"/>
        </w:numPr>
        <w:spacing w:line="276" w:lineRule="auto"/>
        <w:ind w:firstLine="0"/>
        <w:rPr>
          <w:rFonts w:ascii="仿宋" w:hAnsi="仿宋" w:eastAsia="仿宋"/>
          <w:sz w:val="24"/>
          <w:szCs w:val="21"/>
        </w:rPr>
      </w:pPr>
      <w:r>
        <w:rPr>
          <w:rFonts w:hint="eastAsia" w:ascii="仿宋" w:hAnsi="仿宋" w:eastAsia="仿宋"/>
          <w:sz w:val="24"/>
          <w:szCs w:val="21"/>
        </w:rPr>
        <w:t>国家级荣誉称号加2分。</w:t>
      </w:r>
    </w:p>
    <w:p>
      <w:pPr>
        <w:numPr>
          <w:ilvl w:val="1"/>
          <w:numId w:val="1"/>
        </w:numPr>
        <w:spacing w:line="276" w:lineRule="auto"/>
        <w:ind w:firstLine="0"/>
        <w:rPr>
          <w:rFonts w:ascii="仿宋" w:hAnsi="仿宋" w:eastAsia="仿宋"/>
          <w:sz w:val="24"/>
          <w:szCs w:val="21"/>
        </w:rPr>
      </w:pPr>
      <w:r>
        <w:rPr>
          <w:rFonts w:hint="eastAsia" w:ascii="仿宋" w:hAnsi="仿宋" w:eastAsia="仿宋"/>
          <w:sz w:val="24"/>
          <w:szCs w:val="21"/>
        </w:rPr>
        <w:t>省级荣誉称号加1分。</w:t>
      </w:r>
    </w:p>
    <w:p>
      <w:pPr>
        <w:numPr>
          <w:ilvl w:val="1"/>
          <w:numId w:val="1"/>
        </w:numPr>
        <w:spacing w:line="276" w:lineRule="auto"/>
        <w:ind w:firstLine="0"/>
        <w:rPr>
          <w:rFonts w:ascii="仿宋" w:hAnsi="仿宋" w:eastAsia="仿宋"/>
          <w:sz w:val="24"/>
          <w:szCs w:val="21"/>
        </w:rPr>
      </w:pPr>
      <w:r>
        <w:rPr>
          <w:rFonts w:hint="eastAsia" w:ascii="仿宋" w:hAnsi="仿宋" w:eastAsia="仿宋"/>
          <w:sz w:val="24"/>
          <w:szCs w:val="21"/>
        </w:rPr>
        <w:t>中南大学“年度人物”“十佳大学生”“优秀学生标兵”“优秀学生干部标兵”加</w:t>
      </w:r>
      <w:r>
        <w:rPr>
          <w:rFonts w:ascii="仿宋" w:hAnsi="仿宋" w:eastAsia="仿宋"/>
          <w:sz w:val="24"/>
          <w:szCs w:val="21"/>
        </w:rPr>
        <w:t>0.</w:t>
      </w:r>
      <w:r>
        <w:rPr>
          <w:rFonts w:hint="eastAsia" w:ascii="仿宋" w:hAnsi="仿宋" w:eastAsia="仿宋"/>
          <w:sz w:val="24"/>
          <w:szCs w:val="21"/>
        </w:rPr>
        <w:t>5分。</w:t>
      </w:r>
    </w:p>
    <w:p>
      <w:pPr>
        <w:numPr>
          <w:ilvl w:val="0"/>
          <w:numId w:val="1"/>
        </w:numPr>
        <w:spacing w:line="276" w:lineRule="auto"/>
        <w:ind w:firstLine="0"/>
        <w:rPr>
          <w:rFonts w:ascii="仿宋" w:hAnsi="仿宋" w:eastAsia="仿宋"/>
          <w:sz w:val="24"/>
          <w:szCs w:val="21"/>
        </w:rPr>
      </w:pPr>
      <w:r>
        <w:rPr>
          <w:rFonts w:hint="eastAsia" w:ascii="仿宋" w:hAnsi="仿宋" w:eastAsia="仿宋"/>
          <w:sz w:val="24"/>
          <w:szCs w:val="21"/>
        </w:rPr>
        <w:t>发表论文</w:t>
      </w:r>
    </w:p>
    <w:p>
      <w:pPr>
        <w:spacing w:line="276" w:lineRule="auto"/>
        <w:ind w:left="360" w:firstLine="480" w:firstLineChars="200"/>
        <w:rPr>
          <w:rFonts w:ascii="仿宋" w:hAnsi="仿宋" w:eastAsia="仿宋"/>
          <w:sz w:val="24"/>
          <w:szCs w:val="21"/>
        </w:rPr>
      </w:pPr>
      <w:r>
        <w:rPr>
          <w:rFonts w:hint="eastAsia" w:ascii="仿宋" w:hAnsi="仿宋" w:eastAsia="仿宋"/>
          <w:sz w:val="24"/>
          <w:szCs w:val="21"/>
        </w:rPr>
        <w:t>A. 在中南大学认可的权威或一级CSSCI源刊公开发表本学科论文者（第一作者或导师为第一作者且署名为中南大学）加3分。</w:t>
      </w:r>
    </w:p>
    <w:p>
      <w:pPr>
        <w:spacing w:line="276" w:lineRule="auto"/>
        <w:ind w:left="360" w:firstLine="480" w:firstLineChars="200"/>
        <w:rPr>
          <w:rFonts w:ascii="仿宋" w:hAnsi="仿宋" w:eastAsia="仿宋"/>
          <w:sz w:val="24"/>
          <w:szCs w:val="21"/>
        </w:rPr>
      </w:pPr>
      <w:r>
        <w:rPr>
          <w:rFonts w:hint="eastAsia" w:ascii="仿宋" w:hAnsi="仿宋" w:eastAsia="仿宋"/>
          <w:sz w:val="24"/>
          <w:szCs w:val="21"/>
        </w:rPr>
        <w:t>B. 在其它CSSCI源刊公开发表本学科论文者（第一作者或导师为第一作者且署名为中南大学）加1.5分。</w:t>
      </w:r>
    </w:p>
    <w:p>
      <w:pPr>
        <w:spacing w:line="276" w:lineRule="auto"/>
        <w:ind w:left="360" w:firstLine="480" w:firstLineChars="200"/>
        <w:rPr>
          <w:rFonts w:ascii="仿宋" w:hAnsi="仿宋" w:eastAsia="仿宋"/>
          <w:color w:val="FF0000"/>
          <w:sz w:val="24"/>
          <w:szCs w:val="21"/>
        </w:rPr>
      </w:pPr>
      <w:r>
        <w:rPr>
          <w:rFonts w:hint="eastAsia" w:ascii="仿宋" w:hAnsi="仿宋" w:eastAsia="仿宋"/>
          <w:sz w:val="24"/>
          <w:szCs w:val="21"/>
        </w:rPr>
        <w:t>C．在CSSCI扩展源刊公开发表本学科论文者（第一作者或导师为第一作者且署名为中南大学）加0.5分。</w:t>
      </w:r>
    </w:p>
    <w:p>
      <w:pPr>
        <w:numPr>
          <w:ilvl w:val="0"/>
          <w:numId w:val="1"/>
        </w:numPr>
        <w:spacing w:line="276" w:lineRule="auto"/>
        <w:ind w:firstLine="0"/>
        <w:rPr>
          <w:rFonts w:ascii="仿宋" w:hAnsi="仿宋" w:eastAsia="仿宋"/>
          <w:sz w:val="24"/>
          <w:szCs w:val="21"/>
        </w:rPr>
      </w:pPr>
      <w:r>
        <w:rPr>
          <w:rFonts w:hint="eastAsia" w:ascii="仿宋" w:hAnsi="仿宋" w:eastAsia="仿宋"/>
          <w:sz w:val="24"/>
          <w:szCs w:val="21"/>
        </w:rPr>
        <w:t>学科竞赛获奖</w:t>
      </w:r>
    </w:p>
    <w:p>
      <w:pPr>
        <w:spacing w:line="276" w:lineRule="auto"/>
        <w:ind w:left="780"/>
        <w:rPr>
          <w:rFonts w:ascii="仿宋" w:hAnsi="仿宋" w:eastAsia="仿宋"/>
          <w:sz w:val="24"/>
          <w:szCs w:val="21"/>
        </w:rPr>
      </w:pPr>
      <w:r>
        <w:rPr>
          <w:rFonts w:hint="eastAsia" w:ascii="仿宋" w:hAnsi="仿宋" w:eastAsia="仿宋"/>
          <w:sz w:val="24"/>
          <w:szCs w:val="21"/>
        </w:rPr>
        <w:t>全国性及以上竞赛获奖（除学校认可的直接获得推免资格的奖项以外）：大学英语演讲比赛省级一等奖加0.3分，二等奖加0.2分，三等奖加0.1分；全国大学生英语竞赛一等奖加0.1分；韩素音青年翻译奖一等奖加1分，二等奖加0.8分，三等奖加0.6分，优秀奖加0.4分；中译杯口译大赛及海峡两岸口译大赛进入大赛区者，一等奖加0.3分，二等奖加0.2分，三等奖加0.1分，进入全国决赛的，一等奖加0.6分，二等奖加0.4分，三等奖加0.2分。（注：法语、日语和西班牙语专业竞赛按英语专业国家级和省级相应等级加分）</w:t>
      </w:r>
    </w:p>
    <w:p>
      <w:pPr>
        <w:numPr>
          <w:ilvl w:val="0"/>
          <w:numId w:val="1"/>
        </w:numPr>
        <w:spacing w:line="276" w:lineRule="auto"/>
        <w:ind w:firstLine="0"/>
        <w:rPr>
          <w:rFonts w:ascii="仿宋" w:hAnsi="仿宋" w:eastAsia="仿宋"/>
          <w:sz w:val="24"/>
          <w:szCs w:val="21"/>
        </w:rPr>
      </w:pPr>
      <w:r>
        <w:rPr>
          <w:rFonts w:hint="eastAsia" w:ascii="仿宋" w:hAnsi="仿宋" w:eastAsia="仿宋"/>
          <w:sz w:val="24"/>
          <w:szCs w:val="21"/>
        </w:rPr>
        <w:t>科研课题</w:t>
      </w:r>
    </w:p>
    <w:p>
      <w:pPr>
        <w:spacing w:line="276" w:lineRule="auto"/>
        <w:ind w:left="359" w:leftChars="171" w:firstLine="480" w:firstLineChars="200"/>
        <w:rPr>
          <w:rFonts w:ascii="仿宋" w:hAnsi="仿宋" w:eastAsia="仿宋"/>
          <w:sz w:val="24"/>
          <w:szCs w:val="21"/>
        </w:rPr>
      </w:pPr>
      <w:r>
        <w:rPr>
          <w:rFonts w:hint="eastAsia" w:ascii="仿宋" w:hAnsi="仿宋" w:eastAsia="仿宋"/>
          <w:sz w:val="24"/>
          <w:szCs w:val="21"/>
        </w:rPr>
        <w:t>主持国家级课题，如创新创业项目，且单位为中南大学，加</w:t>
      </w:r>
      <w:r>
        <w:rPr>
          <w:rFonts w:ascii="仿宋" w:hAnsi="仿宋" w:eastAsia="仿宋"/>
          <w:sz w:val="24"/>
          <w:szCs w:val="21"/>
        </w:rPr>
        <w:t>0.4</w:t>
      </w:r>
      <w:r>
        <w:rPr>
          <w:rFonts w:hint="eastAsia" w:ascii="仿宋" w:hAnsi="仿宋" w:eastAsia="仿宋"/>
          <w:sz w:val="24"/>
          <w:szCs w:val="21"/>
        </w:rPr>
        <w:t>分，主持省、部级课题（单位为中南大学）加</w:t>
      </w:r>
      <w:r>
        <w:rPr>
          <w:rFonts w:ascii="仿宋" w:hAnsi="仿宋" w:eastAsia="仿宋"/>
          <w:sz w:val="24"/>
          <w:szCs w:val="21"/>
        </w:rPr>
        <w:t>0.3</w:t>
      </w:r>
      <w:r>
        <w:rPr>
          <w:rFonts w:hint="eastAsia" w:ascii="仿宋" w:hAnsi="仿宋" w:eastAsia="仿宋"/>
          <w:sz w:val="24"/>
          <w:szCs w:val="21"/>
        </w:rPr>
        <w:t>分。</w:t>
      </w:r>
    </w:p>
    <w:p>
      <w:pPr>
        <w:numPr>
          <w:ilvl w:val="0"/>
          <w:numId w:val="1"/>
        </w:numPr>
        <w:spacing w:line="276" w:lineRule="auto"/>
        <w:ind w:firstLine="0"/>
        <w:rPr>
          <w:rFonts w:ascii="仿宋" w:hAnsi="仿宋" w:eastAsia="仿宋"/>
          <w:sz w:val="24"/>
          <w:szCs w:val="21"/>
        </w:rPr>
      </w:pPr>
      <w:r>
        <w:rPr>
          <w:rFonts w:hint="eastAsia" w:ascii="仿宋" w:hAnsi="仿宋" w:eastAsia="仿宋"/>
          <w:sz w:val="24"/>
          <w:szCs w:val="21"/>
        </w:rPr>
        <w:t>其他政府授予荣誉</w:t>
      </w:r>
    </w:p>
    <w:p>
      <w:pPr>
        <w:numPr>
          <w:ilvl w:val="1"/>
          <w:numId w:val="1"/>
        </w:numPr>
        <w:spacing w:line="276" w:lineRule="auto"/>
        <w:ind w:firstLine="0"/>
        <w:rPr>
          <w:rFonts w:ascii="仿宋" w:hAnsi="仿宋" w:eastAsia="仿宋"/>
          <w:sz w:val="24"/>
          <w:szCs w:val="21"/>
        </w:rPr>
      </w:pPr>
      <w:r>
        <w:rPr>
          <w:rFonts w:hint="eastAsia" w:ascii="仿宋" w:hAnsi="仿宋" w:eastAsia="仿宋"/>
          <w:sz w:val="24"/>
          <w:szCs w:val="21"/>
        </w:rPr>
        <w:t>国家级前三名或一等奖加</w:t>
      </w:r>
      <w:r>
        <w:rPr>
          <w:rFonts w:ascii="仿宋" w:hAnsi="仿宋" w:eastAsia="仿宋"/>
          <w:sz w:val="24"/>
          <w:szCs w:val="21"/>
        </w:rPr>
        <w:t>0.3</w:t>
      </w:r>
      <w:r>
        <w:rPr>
          <w:rFonts w:hint="eastAsia" w:ascii="仿宋" w:hAnsi="仿宋" w:eastAsia="仿宋"/>
          <w:sz w:val="24"/>
          <w:szCs w:val="21"/>
        </w:rPr>
        <w:t>分，其他名次或等级加</w:t>
      </w:r>
      <w:r>
        <w:rPr>
          <w:rFonts w:ascii="仿宋" w:hAnsi="仿宋" w:eastAsia="仿宋"/>
          <w:sz w:val="24"/>
          <w:szCs w:val="21"/>
        </w:rPr>
        <w:t>0.2</w:t>
      </w:r>
      <w:r>
        <w:rPr>
          <w:rFonts w:hint="eastAsia" w:ascii="仿宋" w:hAnsi="仿宋" w:eastAsia="仿宋"/>
          <w:sz w:val="24"/>
          <w:szCs w:val="21"/>
        </w:rPr>
        <w:t>分；</w:t>
      </w:r>
    </w:p>
    <w:p>
      <w:pPr>
        <w:numPr>
          <w:ilvl w:val="1"/>
          <w:numId w:val="1"/>
        </w:numPr>
        <w:spacing w:line="276" w:lineRule="auto"/>
        <w:ind w:firstLine="0"/>
        <w:rPr>
          <w:rFonts w:ascii="仿宋" w:hAnsi="仿宋" w:eastAsia="仿宋"/>
          <w:sz w:val="24"/>
          <w:szCs w:val="21"/>
        </w:rPr>
      </w:pPr>
      <w:r>
        <w:rPr>
          <w:rFonts w:hint="eastAsia" w:ascii="仿宋" w:hAnsi="仿宋" w:eastAsia="仿宋"/>
          <w:sz w:val="24"/>
          <w:szCs w:val="21"/>
        </w:rPr>
        <w:t>省、部级前三名或一等奖加</w:t>
      </w:r>
      <w:r>
        <w:rPr>
          <w:rFonts w:ascii="仿宋" w:hAnsi="仿宋" w:eastAsia="仿宋"/>
          <w:sz w:val="24"/>
          <w:szCs w:val="21"/>
        </w:rPr>
        <w:t>0.2</w:t>
      </w:r>
      <w:r>
        <w:rPr>
          <w:rFonts w:hint="eastAsia" w:ascii="仿宋" w:hAnsi="仿宋" w:eastAsia="仿宋"/>
          <w:sz w:val="24"/>
          <w:szCs w:val="21"/>
        </w:rPr>
        <w:t>分，其他名次或等级加</w:t>
      </w:r>
      <w:r>
        <w:rPr>
          <w:rFonts w:ascii="仿宋" w:hAnsi="仿宋" w:eastAsia="仿宋"/>
          <w:sz w:val="24"/>
          <w:szCs w:val="21"/>
        </w:rPr>
        <w:t>0.1</w:t>
      </w:r>
      <w:r>
        <w:rPr>
          <w:rFonts w:hint="eastAsia" w:ascii="仿宋" w:hAnsi="仿宋" w:eastAsia="仿宋"/>
          <w:sz w:val="24"/>
          <w:szCs w:val="21"/>
        </w:rPr>
        <w:t>分；</w:t>
      </w:r>
    </w:p>
    <w:p>
      <w:pPr>
        <w:numPr>
          <w:ilvl w:val="0"/>
          <w:numId w:val="1"/>
        </w:numPr>
        <w:spacing w:line="276" w:lineRule="auto"/>
        <w:ind w:firstLine="0"/>
        <w:rPr>
          <w:rFonts w:ascii="仿宋" w:hAnsi="仿宋" w:eastAsia="仿宋"/>
          <w:sz w:val="24"/>
          <w:szCs w:val="21"/>
        </w:rPr>
      </w:pPr>
      <w:r>
        <w:rPr>
          <w:rFonts w:hint="eastAsia" w:ascii="仿宋" w:hAnsi="仿宋" w:eastAsia="仿宋"/>
          <w:sz w:val="24"/>
          <w:szCs w:val="21"/>
        </w:rPr>
        <w:t>在公开刊物上发表文学、翻译等作品（千字以上）加0.1分，累计最高加</w:t>
      </w:r>
      <w:r>
        <w:rPr>
          <w:rFonts w:ascii="仿宋" w:hAnsi="仿宋" w:eastAsia="仿宋"/>
          <w:sz w:val="24"/>
          <w:szCs w:val="21"/>
        </w:rPr>
        <w:t>0.3</w:t>
      </w:r>
      <w:r>
        <w:rPr>
          <w:rFonts w:hint="eastAsia" w:ascii="仿宋" w:hAnsi="仿宋" w:eastAsia="仿宋"/>
          <w:sz w:val="24"/>
          <w:szCs w:val="21"/>
        </w:rPr>
        <w:t>分。</w:t>
      </w:r>
    </w:p>
    <w:p>
      <w:pPr>
        <w:numPr>
          <w:ilvl w:val="0"/>
          <w:numId w:val="1"/>
        </w:numPr>
        <w:spacing w:line="276" w:lineRule="auto"/>
        <w:ind w:firstLine="0"/>
        <w:rPr>
          <w:rFonts w:ascii="仿宋" w:hAnsi="仿宋" w:eastAsia="仿宋"/>
          <w:sz w:val="24"/>
          <w:szCs w:val="21"/>
        </w:rPr>
      </w:pPr>
      <w:r>
        <w:rPr>
          <w:rFonts w:hint="eastAsia" w:ascii="仿宋" w:hAnsi="仿宋" w:eastAsia="仿宋"/>
          <w:sz w:val="24"/>
          <w:szCs w:val="21"/>
        </w:rPr>
        <w:t>参加社会实践及公益活动等获得较大社会反响者，得到政府认可或表彰的，加</w:t>
      </w:r>
      <w:r>
        <w:rPr>
          <w:rFonts w:ascii="仿宋" w:hAnsi="仿宋" w:eastAsia="仿宋"/>
          <w:sz w:val="24"/>
          <w:szCs w:val="21"/>
        </w:rPr>
        <w:t>0.</w:t>
      </w:r>
      <w:r>
        <w:rPr>
          <w:rFonts w:hint="eastAsia" w:ascii="仿宋" w:hAnsi="仿宋" w:eastAsia="仿宋"/>
          <w:sz w:val="24"/>
          <w:szCs w:val="21"/>
        </w:rPr>
        <w:t>1-0.3分。</w:t>
      </w:r>
    </w:p>
    <w:p>
      <w:pPr>
        <w:spacing w:line="276" w:lineRule="auto"/>
        <w:ind w:firstLine="480" w:firstLineChars="200"/>
        <w:jc w:val="center"/>
        <w:rPr>
          <w:rFonts w:ascii="仿宋" w:hAnsi="仿宋" w:eastAsia="仿宋"/>
          <w:sz w:val="24"/>
          <w:szCs w:val="21"/>
        </w:rPr>
      </w:pPr>
    </w:p>
    <w:p>
      <w:pPr>
        <w:spacing w:line="276" w:lineRule="auto"/>
        <w:ind w:firstLine="480" w:firstLineChars="200"/>
        <w:rPr>
          <w:rFonts w:ascii="仿宋" w:hAnsi="仿宋" w:eastAsia="仿宋"/>
          <w:sz w:val="24"/>
          <w:szCs w:val="21"/>
        </w:rPr>
      </w:pPr>
      <w:r>
        <w:rPr>
          <w:rFonts w:hint="eastAsia" w:ascii="仿宋" w:hAnsi="仿宋" w:eastAsia="仿宋"/>
          <w:sz w:val="24"/>
          <w:szCs w:val="21"/>
        </w:rPr>
        <w:t>注</w:t>
      </w:r>
      <w:r>
        <w:rPr>
          <w:rFonts w:ascii="仿宋" w:hAnsi="仿宋" w:eastAsia="仿宋"/>
          <w:sz w:val="24"/>
          <w:szCs w:val="21"/>
        </w:rPr>
        <w:t>1</w:t>
      </w:r>
      <w:r>
        <w:rPr>
          <w:rFonts w:hint="eastAsia" w:ascii="仿宋" w:hAnsi="仿宋" w:eastAsia="仿宋"/>
          <w:sz w:val="24"/>
          <w:szCs w:val="21"/>
        </w:rPr>
        <w:t>：第</w:t>
      </w:r>
      <w:r>
        <w:rPr>
          <w:rFonts w:ascii="仿宋" w:hAnsi="仿宋" w:eastAsia="仿宋"/>
          <w:sz w:val="24"/>
          <w:szCs w:val="21"/>
        </w:rPr>
        <w:t>1</w:t>
      </w:r>
      <w:r>
        <w:rPr>
          <w:rFonts w:hint="eastAsia" w:ascii="仿宋" w:hAnsi="仿宋" w:eastAsia="仿宋"/>
          <w:sz w:val="24"/>
          <w:szCs w:val="21"/>
        </w:rPr>
        <w:t>条中各加分项不能重复加分，取最高荣誉等级名次加分。</w:t>
      </w:r>
    </w:p>
    <w:p>
      <w:pPr>
        <w:spacing w:line="276" w:lineRule="auto"/>
        <w:ind w:firstLine="480" w:firstLineChars="200"/>
        <w:rPr>
          <w:rFonts w:ascii="仿宋" w:hAnsi="仿宋" w:eastAsia="仿宋"/>
          <w:sz w:val="24"/>
          <w:szCs w:val="21"/>
        </w:rPr>
      </w:pPr>
      <w:r>
        <w:rPr>
          <w:rFonts w:hint="eastAsia" w:ascii="仿宋" w:hAnsi="仿宋" w:eastAsia="仿宋"/>
          <w:sz w:val="24"/>
          <w:szCs w:val="21"/>
        </w:rPr>
        <w:t>注</w:t>
      </w:r>
      <w:r>
        <w:rPr>
          <w:rFonts w:ascii="仿宋" w:hAnsi="仿宋" w:eastAsia="仿宋"/>
          <w:sz w:val="24"/>
          <w:szCs w:val="21"/>
        </w:rPr>
        <w:t>2</w:t>
      </w:r>
      <w:r>
        <w:rPr>
          <w:rFonts w:hint="eastAsia" w:ascii="仿宋" w:hAnsi="仿宋" w:eastAsia="仿宋"/>
          <w:sz w:val="24"/>
          <w:szCs w:val="21"/>
        </w:rPr>
        <w:t>：第</w:t>
      </w:r>
      <w:r>
        <w:rPr>
          <w:rFonts w:ascii="仿宋" w:hAnsi="仿宋" w:eastAsia="仿宋"/>
          <w:sz w:val="24"/>
          <w:szCs w:val="21"/>
        </w:rPr>
        <w:t>6</w:t>
      </w:r>
      <w:r>
        <w:rPr>
          <w:rFonts w:hint="eastAsia" w:ascii="仿宋" w:hAnsi="仿宋" w:eastAsia="仿宋"/>
          <w:sz w:val="24"/>
          <w:szCs w:val="21"/>
        </w:rPr>
        <w:t>条中相同项不能重复加分，取最高荣誉等级名次加分。</w:t>
      </w:r>
    </w:p>
    <w:p>
      <w:pPr>
        <w:spacing w:line="276" w:lineRule="auto"/>
        <w:ind w:firstLine="480" w:firstLineChars="200"/>
        <w:rPr>
          <w:rFonts w:ascii="仿宋" w:hAnsi="仿宋" w:eastAsia="仿宋"/>
          <w:sz w:val="24"/>
          <w:szCs w:val="21"/>
        </w:rPr>
      </w:pPr>
      <w:r>
        <w:rPr>
          <w:rFonts w:hint="eastAsia" w:ascii="仿宋" w:hAnsi="仿宋" w:eastAsia="仿宋"/>
          <w:sz w:val="24"/>
          <w:szCs w:val="21"/>
        </w:rPr>
        <w:t>注</w:t>
      </w:r>
      <w:r>
        <w:rPr>
          <w:rFonts w:ascii="仿宋" w:hAnsi="仿宋" w:eastAsia="仿宋"/>
          <w:sz w:val="24"/>
          <w:szCs w:val="21"/>
        </w:rPr>
        <w:t>3</w:t>
      </w:r>
      <w:r>
        <w:rPr>
          <w:rFonts w:hint="eastAsia" w:ascii="仿宋" w:hAnsi="仿宋" w:eastAsia="仿宋"/>
          <w:sz w:val="24"/>
          <w:szCs w:val="21"/>
        </w:rPr>
        <w:t>：受刑事、行政、纪律处分者，取消保送研究生资格。</w:t>
      </w:r>
    </w:p>
    <w:p>
      <w:pPr>
        <w:spacing w:line="276" w:lineRule="auto"/>
        <w:ind w:firstLine="480" w:firstLineChars="200"/>
        <w:rPr>
          <w:rFonts w:ascii="仿宋" w:hAnsi="仿宋" w:eastAsia="仿宋"/>
          <w:sz w:val="24"/>
          <w:szCs w:val="21"/>
        </w:rPr>
      </w:pPr>
      <w:r>
        <w:rPr>
          <w:rFonts w:hint="eastAsia" w:ascii="仿宋" w:hAnsi="仿宋" w:eastAsia="仿宋"/>
          <w:sz w:val="24"/>
          <w:szCs w:val="21"/>
        </w:rPr>
        <w:t>注</w:t>
      </w:r>
      <w:r>
        <w:rPr>
          <w:rFonts w:ascii="仿宋" w:hAnsi="仿宋" w:eastAsia="仿宋"/>
          <w:sz w:val="24"/>
          <w:szCs w:val="21"/>
        </w:rPr>
        <w:t>4</w:t>
      </w:r>
      <w:r>
        <w:rPr>
          <w:rFonts w:hint="eastAsia" w:ascii="仿宋" w:hAnsi="仿宋" w:eastAsia="仿宋"/>
          <w:sz w:val="24"/>
          <w:szCs w:val="21"/>
        </w:rPr>
        <w:t>：有课程成绩（含补考）不达标者，取消保送研究生资格。</w:t>
      </w:r>
    </w:p>
    <w:p>
      <w:pPr>
        <w:spacing w:line="276" w:lineRule="auto"/>
        <w:ind w:firstLine="480" w:firstLineChars="200"/>
        <w:rPr>
          <w:rFonts w:ascii="仿宋" w:hAnsi="仿宋" w:eastAsia="仿宋"/>
          <w:sz w:val="24"/>
          <w:szCs w:val="21"/>
        </w:rPr>
      </w:pPr>
      <w:r>
        <w:rPr>
          <w:rFonts w:hint="eastAsia" w:ascii="仿宋" w:hAnsi="仿宋" w:eastAsia="仿宋"/>
          <w:sz w:val="24"/>
          <w:szCs w:val="21"/>
        </w:rPr>
        <w:t>注</w:t>
      </w:r>
      <w:r>
        <w:rPr>
          <w:rFonts w:ascii="仿宋" w:hAnsi="仿宋" w:eastAsia="仿宋"/>
          <w:sz w:val="24"/>
          <w:szCs w:val="21"/>
        </w:rPr>
        <w:t xml:space="preserve"> 5</w:t>
      </w:r>
      <w:r>
        <w:rPr>
          <w:rFonts w:hint="eastAsia" w:ascii="仿宋" w:hAnsi="仿宋" w:eastAsia="仿宋"/>
          <w:sz w:val="24"/>
          <w:szCs w:val="21"/>
        </w:rPr>
        <w:t>：毕业时不能取得学士学位者，取消保送研究生资格。</w:t>
      </w:r>
    </w:p>
    <w:p>
      <w:pPr>
        <w:spacing w:line="276" w:lineRule="auto"/>
        <w:ind w:firstLine="480" w:firstLineChars="200"/>
        <w:rPr>
          <w:rFonts w:ascii="仿宋" w:hAnsi="仿宋" w:eastAsia="仿宋"/>
          <w:sz w:val="24"/>
          <w:szCs w:val="21"/>
        </w:rPr>
      </w:pPr>
      <w:r>
        <w:rPr>
          <w:rFonts w:hint="eastAsia" w:ascii="仿宋" w:hAnsi="仿宋" w:eastAsia="仿宋"/>
          <w:sz w:val="24"/>
          <w:szCs w:val="21"/>
        </w:rPr>
        <w:t>注</w:t>
      </w:r>
      <w:r>
        <w:rPr>
          <w:rFonts w:ascii="仿宋" w:hAnsi="仿宋" w:eastAsia="仿宋"/>
          <w:sz w:val="24"/>
          <w:szCs w:val="21"/>
        </w:rPr>
        <w:t>6</w:t>
      </w:r>
      <w:r>
        <w:rPr>
          <w:rFonts w:hint="eastAsia" w:ascii="仿宋" w:hAnsi="仿宋" w:eastAsia="仿宋"/>
          <w:sz w:val="24"/>
          <w:szCs w:val="21"/>
        </w:rPr>
        <w:t>：所提供的成绩或其他材料不实、弄虚作假者，取消保送研究生资格。</w:t>
      </w:r>
    </w:p>
    <w:p>
      <w:pPr>
        <w:spacing w:line="276" w:lineRule="auto"/>
        <w:ind w:firstLine="480" w:firstLineChars="200"/>
        <w:rPr>
          <w:rFonts w:ascii="仿宋" w:hAnsi="仿宋" w:eastAsia="仿宋"/>
          <w:sz w:val="24"/>
          <w:szCs w:val="21"/>
        </w:rPr>
      </w:pPr>
      <w:r>
        <w:rPr>
          <w:rFonts w:hint="eastAsia" w:ascii="仿宋" w:hAnsi="仿宋" w:eastAsia="仿宋"/>
          <w:sz w:val="24"/>
          <w:szCs w:val="21"/>
        </w:rPr>
        <w:t>注</w:t>
      </w:r>
      <w:r>
        <w:rPr>
          <w:rFonts w:ascii="仿宋" w:hAnsi="仿宋" w:eastAsia="仿宋"/>
          <w:sz w:val="24"/>
          <w:szCs w:val="21"/>
        </w:rPr>
        <w:t>7</w:t>
      </w:r>
      <w:r>
        <w:rPr>
          <w:rFonts w:hint="eastAsia" w:ascii="仿宋" w:hAnsi="仿宋" w:eastAsia="仿宋"/>
          <w:sz w:val="24"/>
          <w:szCs w:val="21"/>
        </w:rPr>
        <w:t>：本方案加分后，如出现并列，学业成绩高者优先。</w:t>
      </w:r>
    </w:p>
    <w:p>
      <w:pPr>
        <w:spacing w:line="276" w:lineRule="auto"/>
        <w:ind w:firstLine="480" w:firstLineChars="200"/>
        <w:rPr>
          <w:rFonts w:ascii="仿宋" w:hAnsi="仿宋" w:eastAsia="仿宋"/>
          <w:color w:val="FF0000"/>
          <w:sz w:val="24"/>
          <w:szCs w:val="21"/>
        </w:rPr>
      </w:pPr>
      <w:r>
        <w:rPr>
          <w:rFonts w:hint="eastAsia" w:ascii="仿宋" w:hAnsi="仿宋" w:eastAsia="仿宋"/>
          <w:sz w:val="24"/>
          <w:szCs w:val="21"/>
        </w:rPr>
        <w:t>注</w:t>
      </w:r>
      <w:r>
        <w:rPr>
          <w:rFonts w:ascii="仿宋" w:hAnsi="仿宋" w:eastAsia="仿宋"/>
          <w:sz w:val="24"/>
          <w:szCs w:val="21"/>
        </w:rPr>
        <w:t>8</w:t>
      </w:r>
      <w:r>
        <w:rPr>
          <w:rFonts w:hint="eastAsia" w:ascii="仿宋" w:hAnsi="仿宋" w:eastAsia="仿宋"/>
          <w:sz w:val="24"/>
          <w:szCs w:val="21"/>
        </w:rPr>
        <w:t>：本办法解释权在外国语学院。</w:t>
      </w:r>
    </w:p>
    <w:p>
      <w:pPr>
        <w:spacing w:line="276" w:lineRule="auto"/>
        <w:ind w:right="420"/>
        <w:jc w:val="right"/>
        <w:rPr>
          <w:rFonts w:ascii="仿宋" w:hAnsi="仿宋" w:eastAsia="仿宋"/>
          <w:sz w:val="24"/>
          <w:szCs w:val="21"/>
        </w:rPr>
      </w:pPr>
    </w:p>
    <w:p>
      <w:pPr>
        <w:spacing w:line="276" w:lineRule="auto"/>
        <w:ind w:right="420"/>
        <w:jc w:val="right"/>
        <w:rPr>
          <w:rFonts w:ascii="仿宋" w:hAnsi="仿宋" w:eastAsia="仿宋"/>
          <w:sz w:val="24"/>
          <w:szCs w:val="21"/>
        </w:rPr>
      </w:pPr>
    </w:p>
    <w:p>
      <w:pPr>
        <w:spacing w:line="276" w:lineRule="auto"/>
        <w:ind w:right="420"/>
        <w:jc w:val="right"/>
        <w:rPr>
          <w:rFonts w:ascii="仿宋" w:hAnsi="仿宋" w:eastAsia="仿宋"/>
          <w:sz w:val="24"/>
          <w:szCs w:val="21"/>
        </w:rPr>
      </w:pPr>
    </w:p>
    <w:p>
      <w:pPr>
        <w:spacing w:line="276" w:lineRule="auto"/>
        <w:ind w:right="180"/>
        <w:jc w:val="right"/>
        <w:rPr>
          <w:rFonts w:ascii="仿宋" w:hAnsi="仿宋" w:eastAsia="仿宋"/>
          <w:sz w:val="24"/>
          <w:szCs w:val="21"/>
        </w:rPr>
      </w:pPr>
      <w:r>
        <w:rPr>
          <w:rFonts w:hint="eastAsia" w:ascii="仿宋" w:hAnsi="仿宋" w:eastAsia="仿宋"/>
          <w:sz w:val="24"/>
          <w:szCs w:val="21"/>
        </w:rPr>
        <w:t>中南大学外国语学院</w:t>
      </w:r>
    </w:p>
    <w:p>
      <w:pPr>
        <w:spacing w:line="276" w:lineRule="auto"/>
        <w:jc w:val="center"/>
        <w:rPr>
          <w:rFonts w:ascii="仿宋" w:hAnsi="仿宋" w:eastAsia="仿宋"/>
          <w:sz w:val="24"/>
          <w:szCs w:val="21"/>
        </w:rPr>
      </w:pPr>
      <w:r>
        <w:rPr>
          <w:rFonts w:ascii="仿宋" w:hAnsi="仿宋" w:eastAsia="仿宋"/>
          <w:sz w:val="24"/>
          <w:szCs w:val="21"/>
        </w:rPr>
        <w:t xml:space="preserve">                                                          201</w:t>
      </w:r>
      <w:r>
        <w:rPr>
          <w:rFonts w:hint="eastAsia" w:ascii="仿宋" w:hAnsi="仿宋" w:eastAsia="仿宋"/>
          <w:sz w:val="24"/>
          <w:szCs w:val="21"/>
        </w:rPr>
        <w:t>9年</w:t>
      </w:r>
      <w:r>
        <w:rPr>
          <w:rFonts w:ascii="仿宋" w:hAnsi="仿宋" w:eastAsia="仿宋"/>
          <w:sz w:val="24"/>
          <w:szCs w:val="21"/>
        </w:rPr>
        <w:t>9</w:t>
      </w:r>
      <w:r>
        <w:rPr>
          <w:rFonts w:hint="eastAsia" w:ascii="仿宋" w:hAnsi="仿宋" w:eastAsia="仿宋"/>
          <w:sz w:val="24"/>
          <w:szCs w:val="21"/>
        </w:rPr>
        <w:t>月8日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360"/>
        </w:tabs>
        <w:ind w:left="360" w:hanging="360"/>
      </w:pPr>
      <w:rPr>
        <w:rFonts w:hint="default" w:cs="Times New Roman"/>
      </w:rPr>
    </w:lvl>
    <w:lvl w:ilvl="1" w:tentative="0">
      <w:start w:val="1"/>
      <w:numFmt w:val="upperLetter"/>
      <w:lvlText w:val="%2."/>
      <w:lvlJc w:val="left"/>
      <w:pPr>
        <w:tabs>
          <w:tab w:val="left" w:pos="780"/>
        </w:tabs>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A0"/>
    <w:rsid w:val="00040331"/>
    <w:rsid w:val="00124508"/>
    <w:rsid w:val="00132E37"/>
    <w:rsid w:val="001363B6"/>
    <w:rsid w:val="0014493C"/>
    <w:rsid w:val="001A4E34"/>
    <w:rsid w:val="001B2380"/>
    <w:rsid w:val="00232E7F"/>
    <w:rsid w:val="002D59CE"/>
    <w:rsid w:val="002E0252"/>
    <w:rsid w:val="003409FA"/>
    <w:rsid w:val="003C1361"/>
    <w:rsid w:val="003C59EA"/>
    <w:rsid w:val="003D0181"/>
    <w:rsid w:val="003D4A14"/>
    <w:rsid w:val="003F4622"/>
    <w:rsid w:val="00415C46"/>
    <w:rsid w:val="00433284"/>
    <w:rsid w:val="0046527F"/>
    <w:rsid w:val="0046655F"/>
    <w:rsid w:val="00491763"/>
    <w:rsid w:val="004A563E"/>
    <w:rsid w:val="004B1D00"/>
    <w:rsid w:val="004C2DA3"/>
    <w:rsid w:val="004E495F"/>
    <w:rsid w:val="00503056"/>
    <w:rsid w:val="00553AD9"/>
    <w:rsid w:val="00574DFD"/>
    <w:rsid w:val="00643E75"/>
    <w:rsid w:val="006A266C"/>
    <w:rsid w:val="006A6714"/>
    <w:rsid w:val="006D6D38"/>
    <w:rsid w:val="006E4AB5"/>
    <w:rsid w:val="00704B32"/>
    <w:rsid w:val="00721101"/>
    <w:rsid w:val="00747685"/>
    <w:rsid w:val="0075197D"/>
    <w:rsid w:val="0077286C"/>
    <w:rsid w:val="00773345"/>
    <w:rsid w:val="0078511A"/>
    <w:rsid w:val="00785868"/>
    <w:rsid w:val="007F6BE7"/>
    <w:rsid w:val="00820270"/>
    <w:rsid w:val="008B6E36"/>
    <w:rsid w:val="008C4A9B"/>
    <w:rsid w:val="008F3D8E"/>
    <w:rsid w:val="00933BB0"/>
    <w:rsid w:val="0095229E"/>
    <w:rsid w:val="00994913"/>
    <w:rsid w:val="009B7B37"/>
    <w:rsid w:val="009C0DDF"/>
    <w:rsid w:val="009F2BC0"/>
    <w:rsid w:val="00A043A0"/>
    <w:rsid w:val="00A10617"/>
    <w:rsid w:val="00A13243"/>
    <w:rsid w:val="00A413C6"/>
    <w:rsid w:val="00A55DC3"/>
    <w:rsid w:val="00A70A6E"/>
    <w:rsid w:val="00AC59EF"/>
    <w:rsid w:val="00BC3681"/>
    <w:rsid w:val="00BE332C"/>
    <w:rsid w:val="00C3167E"/>
    <w:rsid w:val="00C35B0F"/>
    <w:rsid w:val="00C36489"/>
    <w:rsid w:val="00CB045F"/>
    <w:rsid w:val="00CB1692"/>
    <w:rsid w:val="00CD2895"/>
    <w:rsid w:val="00CD646D"/>
    <w:rsid w:val="00CF3D42"/>
    <w:rsid w:val="00DA02FF"/>
    <w:rsid w:val="00DB2AEF"/>
    <w:rsid w:val="00DC4F16"/>
    <w:rsid w:val="00E11855"/>
    <w:rsid w:val="00E21F28"/>
    <w:rsid w:val="00E91F85"/>
    <w:rsid w:val="00E94024"/>
    <w:rsid w:val="00EA3F58"/>
    <w:rsid w:val="00EB2132"/>
    <w:rsid w:val="00ED63FE"/>
    <w:rsid w:val="00F04B81"/>
    <w:rsid w:val="00F05B4F"/>
    <w:rsid w:val="00F22653"/>
    <w:rsid w:val="00F43E63"/>
    <w:rsid w:val="00F51C51"/>
    <w:rsid w:val="00F823E9"/>
    <w:rsid w:val="00FC2AD5"/>
    <w:rsid w:val="00FE404A"/>
    <w:rsid w:val="61DA62A8"/>
    <w:rsid w:val="6C254464"/>
    <w:rsid w:val="6FB756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character" w:customStyle="1" w:styleId="7">
    <w:name w:val="页眉 Char"/>
    <w:basedOn w:val="5"/>
    <w:link w:val="3"/>
    <w:semiHidden/>
    <w:qFormat/>
    <w:locked/>
    <w:uiPriority w:val="99"/>
    <w:rPr>
      <w:rFonts w:cs="Times New Roman"/>
      <w:sz w:val="18"/>
      <w:szCs w:val="18"/>
    </w:rPr>
  </w:style>
  <w:style w:type="character" w:customStyle="1" w:styleId="8">
    <w:name w:val="页脚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3782</Words>
  <Characters>347</Characters>
  <Lines>2</Lines>
  <Paragraphs>8</Paragraphs>
  <TotalTime>35</TotalTime>
  <ScaleCrop>false</ScaleCrop>
  <LinksUpToDate>false</LinksUpToDate>
  <CharactersWithSpaces>4121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2019-09-09T03:13:00Z</dcterms:created>
  <dc:creator>Wendi Yang</dc:creator>
  <cp:lastModifiedBy>蒋知</cp:lastModifiedBy>
  <dcterms:modified xsi:type="dcterms:W3CDTF">2019-09-10T07:16:00Z</dcterms:modified>
  <dc:title>中南大学外国语学院推免生遴选工作办法（草稿）</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